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E317" w14:textId="5361DA8D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  <w:color w:val="70AD47" w:themeColor="accent6"/>
          <w:sz w:val="28"/>
          <w:szCs w:val="28"/>
        </w:rPr>
      </w:pPr>
      <w:r w:rsidRPr="00E67F31">
        <w:rPr>
          <w:rFonts w:ascii="Open Sans Light" w:hAnsi="Open Sans Light" w:cs="Open Sans Light"/>
          <w:b/>
          <w:bCs/>
          <w:color w:val="70AD47" w:themeColor="accent6"/>
          <w:sz w:val="28"/>
          <w:szCs w:val="28"/>
        </w:rPr>
        <w:t>Raw Material Specifications</w:t>
      </w:r>
    </w:p>
    <w:p w14:paraId="4C59A470" w14:textId="4E3B173D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 xml:space="preserve">Sparsa pads are composed of a minimum of three and up to four distinct layers. Each layer has a specific function, and </w:t>
      </w:r>
      <w:r w:rsidR="00FF44E7">
        <w:rPr>
          <w:rFonts w:ascii="Open Sans Light" w:hAnsi="Open Sans Light" w:cs="Open Sans Light"/>
        </w:rPr>
        <w:t xml:space="preserve">considerations of comfort, absorbency, </w:t>
      </w:r>
      <w:proofErr w:type="spellStart"/>
      <w:r w:rsidR="00FF44E7">
        <w:rPr>
          <w:rFonts w:ascii="Open Sans Light" w:hAnsi="Open Sans Light" w:cs="Open Sans Light"/>
        </w:rPr>
        <w:t>compostability</w:t>
      </w:r>
      <w:proofErr w:type="spellEnd"/>
      <w:r w:rsidR="00FF44E7">
        <w:rPr>
          <w:rFonts w:ascii="Open Sans Light" w:hAnsi="Open Sans Light" w:cs="Open Sans Light"/>
        </w:rPr>
        <w:t>, and safety guide the selection of materials</w:t>
      </w:r>
      <w:r w:rsidRPr="00E67F31">
        <w:rPr>
          <w:rFonts w:ascii="Open Sans Light" w:hAnsi="Open Sans Light" w:cs="Open Sans Light"/>
        </w:rPr>
        <w:t>.</w:t>
      </w:r>
    </w:p>
    <w:p w14:paraId="260634E1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1.1 Top Layer (User Contact Layer)</w:t>
      </w:r>
    </w:p>
    <w:p w14:paraId="57276D8F" w14:textId="77777777" w:rsidR="00E67F31" w:rsidRPr="00E67F31" w:rsidRDefault="00E67F31" w:rsidP="00624D46">
      <w:pPr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Material Used:</w:t>
      </w:r>
      <w:r w:rsidRPr="00E67F31">
        <w:rPr>
          <w:rFonts w:ascii="Open Sans Light" w:hAnsi="Open Sans Light" w:cs="Open Sans Light"/>
        </w:rPr>
        <w:t xml:space="preserve"> 100% Non-Woven Viscose Fabric</w:t>
      </w:r>
    </w:p>
    <w:p w14:paraId="1EA2EE47" w14:textId="77777777" w:rsidR="00E67F31" w:rsidRPr="00E67F31" w:rsidRDefault="00E67F31" w:rsidP="00624D46">
      <w:pPr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GSM:</w:t>
      </w:r>
      <w:r w:rsidRPr="00E67F31">
        <w:rPr>
          <w:rFonts w:ascii="Open Sans Light" w:hAnsi="Open Sans Light" w:cs="Open Sans Light"/>
        </w:rPr>
        <w:t xml:space="preserve"> 40 GSM</w:t>
      </w:r>
    </w:p>
    <w:p w14:paraId="6B9BDFC6" w14:textId="77777777" w:rsidR="00E67F31" w:rsidRPr="00E67F31" w:rsidRDefault="00E67F31" w:rsidP="00624D46">
      <w:pPr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Width:</w:t>
      </w:r>
      <w:r w:rsidRPr="00E67F31">
        <w:rPr>
          <w:rFonts w:ascii="Open Sans Light" w:hAnsi="Open Sans Light" w:cs="Open Sans Light"/>
        </w:rPr>
        <w:t xml:space="preserve"> 203 mm (8 inches)</w:t>
      </w:r>
    </w:p>
    <w:p w14:paraId="55E4A1CB" w14:textId="77777777" w:rsidR="00E67F31" w:rsidRPr="00E67F31" w:rsidRDefault="00E67F31" w:rsidP="00624D46">
      <w:pPr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Source:</w:t>
      </w:r>
      <w:r w:rsidRPr="00E67F31">
        <w:rPr>
          <w:rFonts w:ascii="Open Sans Light" w:hAnsi="Open Sans Light" w:cs="Open Sans Light"/>
        </w:rPr>
        <w:t xml:space="preserve"> Procured from India</w:t>
      </w:r>
    </w:p>
    <w:p w14:paraId="3F1FD41E" w14:textId="39E709FA" w:rsidR="00E67F31" w:rsidRPr="00E67F31" w:rsidRDefault="00E67F31" w:rsidP="00624D46">
      <w:pPr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Certifications:</w:t>
      </w:r>
      <w:r w:rsidRPr="00E67F31">
        <w:rPr>
          <w:rFonts w:ascii="Open Sans Light" w:hAnsi="Open Sans Light" w:cs="Open Sans Light"/>
        </w:rPr>
        <w:t xml:space="preserve"> Supplier certification for </w:t>
      </w:r>
      <w:proofErr w:type="spellStart"/>
      <w:r w:rsidR="00277C12" w:rsidRPr="00E67F31">
        <w:rPr>
          <w:rFonts w:ascii="Open Sans Light" w:hAnsi="Open Sans Light" w:cs="Open Sans Light"/>
        </w:rPr>
        <w:t>compos</w:t>
      </w:r>
      <w:r w:rsidR="00DD7BB2">
        <w:rPr>
          <w:rFonts w:ascii="Open Sans Light" w:hAnsi="Open Sans Light" w:cs="Open Sans Light"/>
        </w:rPr>
        <w:t>tability</w:t>
      </w:r>
      <w:proofErr w:type="spellEnd"/>
      <w:r w:rsidRPr="00E67F31">
        <w:rPr>
          <w:rFonts w:ascii="Open Sans Light" w:hAnsi="Open Sans Light" w:cs="Open Sans Light"/>
        </w:rPr>
        <w:t xml:space="preserve"> is mandatory</w:t>
      </w:r>
    </w:p>
    <w:p w14:paraId="431967E7" w14:textId="77777777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Properties:</w:t>
      </w:r>
    </w:p>
    <w:p w14:paraId="40B3DD10" w14:textId="77777777" w:rsidR="00E67F31" w:rsidRPr="00E67F31" w:rsidRDefault="00E67F31" w:rsidP="00624D46">
      <w:pPr>
        <w:numPr>
          <w:ilvl w:val="0"/>
          <w:numId w:val="2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Highly soft and skin-friendly</w:t>
      </w:r>
    </w:p>
    <w:p w14:paraId="4F3487FA" w14:textId="77777777" w:rsidR="00E67F31" w:rsidRPr="00E67F31" w:rsidRDefault="00E67F31" w:rsidP="00624D46">
      <w:pPr>
        <w:numPr>
          <w:ilvl w:val="0"/>
          <w:numId w:val="2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Excellent liquid wicking and dispersion</w:t>
      </w:r>
    </w:p>
    <w:p w14:paraId="2D516181" w14:textId="77777777" w:rsidR="00E67F31" w:rsidRPr="00E67F31" w:rsidRDefault="00E67F31" w:rsidP="00624D46">
      <w:pPr>
        <w:numPr>
          <w:ilvl w:val="0"/>
          <w:numId w:val="2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Fully compostable and biodegradable</w:t>
      </w:r>
    </w:p>
    <w:p w14:paraId="261669FB" w14:textId="77777777" w:rsidR="00E67F31" w:rsidRPr="00E67F31" w:rsidRDefault="00E67F31" w:rsidP="00624D46">
      <w:pPr>
        <w:numPr>
          <w:ilvl w:val="0"/>
          <w:numId w:val="2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More expensive than conventional polypropylene (PP) or polyethylene (PE) layers used in non-compostable pads</w:t>
      </w:r>
    </w:p>
    <w:p w14:paraId="41EB7DB8" w14:textId="4727E729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Note:</w:t>
      </w:r>
      <w:r w:rsidRPr="00E67F31">
        <w:rPr>
          <w:rFonts w:ascii="Open Sans Light" w:hAnsi="Open Sans Light" w:cs="Open Sans Light"/>
        </w:rPr>
        <w:t xml:space="preserve"> The highly absorbent nature of non-woven viscose may cause undesirable dispersion if the pad design does not include a controlled liquid distribution system.</w:t>
      </w:r>
    </w:p>
    <w:p w14:paraId="0242C175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1.2 Middle Layer (Absorbent Core)</w:t>
      </w:r>
    </w:p>
    <w:p w14:paraId="56044F2A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Material Used:</w:t>
      </w:r>
      <w:r w:rsidRPr="00E67F31">
        <w:rPr>
          <w:rFonts w:ascii="Open Sans Light" w:hAnsi="Open Sans Light" w:cs="Open Sans Light"/>
        </w:rPr>
        <w:t xml:space="preserve"> Banana Fiber Fluff (processed from dried banana stem)</w:t>
      </w:r>
    </w:p>
    <w:p w14:paraId="7E5DD7CC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Processing Method:</w:t>
      </w:r>
    </w:p>
    <w:p w14:paraId="712CA046" w14:textId="77777777" w:rsidR="00E67F31" w:rsidRPr="00E67F31" w:rsidRDefault="00E67F31" w:rsidP="00624D46">
      <w:pPr>
        <w:numPr>
          <w:ilvl w:val="1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Converted into sheet paper</w:t>
      </w:r>
    </w:p>
    <w:p w14:paraId="580D7E50" w14:textId="77777777" w:rsidR="00E67F31" w:rsidRPr="00E67F31" w:rsidRDefault="00E67F31" w:rsidP="00624D46">
      <w:pPr>
        <w:numPr>
          <w:ilvl w:val="1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Transformed into cotton-like fluff using a pulverizing machine (see Building Block 3 for machine details)</w:t>
      </w:r>
    </w:p>
    <w:p w14:paraId="18B397A9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Weight per Pad:</w:t>
      </w:r>
      <w:r w:rsidRPr="00E67F31">
        <w:rPr>
          <w:rFonts w:ascii="Open Sans Light" w:hAnsi="Open Sans Light" w:cs="Open Sans Light"/>
        </w:rPr>
        <w:t xml:space="preserve"> 6.5 grams</w:t>
      </w:r>
    </w:p>
    <w:p w14:paraId="3CCDE4A5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Thickness:</w:t>
      </w:r>
      <w:r w:rsidRPr="00E67F31">
        <w:rPr>
          <w:rFonts w:ascii="Open Sans Light" w:hAnsi="Open Sans Light" w:cs="Open Sans Light"/>
        </w:rPr>
        <w:t xml:space="preserve"> 2–2.5 mm</w:t>
      </w:r>
    </w:p>
    <w:p w14:paraId="41C954E6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Color:</w:t>
      </w:r>
      <w:r w:rsidRPr="00E67F31">
        <w:rPr>
          <w:rFonts w:ascii="Open Sans Light" w:hAnsi="Open Sans Light" w:cs="Open Sans Light"/>
        </w:rPr>
        <w:t xml:space="preserve"> Natural brown (unbleached)</w:t>
      </w:r>
    </w:p>
    <w:p w14:paraId="63CAD5EB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Absorbency (In-house test):</w:t>
      </w:r>
      <w:r w:rsidRPr="00E67F31">
        <w:rPr>
          <w:rFonts w:ascii="Open Sans Light" w:hAnsi="Open Sans Light" w:cs="Open Sans Light"/>
        </w:rPr>
        <w:t xml:space="preserve"> ~90 mL of fluid capacity</w:t>
      </w:r>
    </w:p>
    <w:p w14:paraId="777D7474" w14:textId="77777777" w:rsidR="00E67F31" w:rsidRPr="00E67F31" w:rsidRDefault="00E67F31" w:rsidP="00624D46">
      <w:pPr>
        <w:numPr>
          <w:ilvl w:val="0"/>
          <w:numId w:val="3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Additives:</w:t>
      </w:r>
      <w:r w:rsidRPr="00E67F31">
        <w:rPr>
          <w:rFonts w:ascii="Open Sans Light" w:hAnsi="Open Sans Light" w:cs="Open Sans Light"/>
        </w:rPr>
        <w:t xml:space="preserve"> None – 100% natural without chemical treatment</w:t>
      </w:r>
    </w:p>
    <w:p w14:paraId="752F7FFD" w14:textId="3DCBBA75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Note:</w:t>
      </w:r>
      <w:r w:rsidRPr="00E67F31">
        <w:rPr>
          <w:rFonts w:ascii="Open Sans Light" w:hAnsi="Open Sans Light" w:cs="Open Sans Light"/>
        </w:rPr>
        <w:t xml:space="preserve"> This layer acts as the primary absorbent core and provides essential retention during menstrual flow. Being chemical-free, it supports a skin-safe and environmentally friendly product.</w:t>
      </w:r>
    </w:p>
    <w:p w14:paraId="3A4E0CBD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1.3 Barrier Layer (Leak-Proof Layer)</w:t>
      </w:r>
    </w:p>
    <w:p w14:paraId="5F4B8400" w14:textId="77777777" w:rsidR="00E67F31" w:rsidRPr="00E67F31" w:rsidRDefault="00E67F31" w:rsidP="00624D46">
      <w:pPr>
        <w:numPr>
          <w:ilvl w:val="0"/>
          <w:numId w:val="4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Material Used:</w:t>
      </w:r>
      <w:r w:rsidRPr="00E67F31">
        <w:rPr>
          <w:rFonts w:ascii="Open Sans Light" w:hAnsi="Open Sans Light" w:cs="Open Sans Light"/>
        </w:rPr>
        <w:t xml:space="preserve"> Bioplastic film (PLA/PBAT blend)</w:t>
      </w:r>
    </w:p>
    <w:p w14:paraId="6F13EFEE" w14:textId="77777777" w:rsidR="00E67F31" w:rsidRPr="00E67F31" w:rsidRDefault="00E67F31" w:rsidP="00624D46">
      <w:pPr>
        <w:numPr>
          <w:ilvl w:val="0"/>
          <w:numId w:val="4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lastRenderedPageBreak/>
        <w:t>Thickness:</w:t>
      </w:r>
      <w:r w:rsidRPr="00E67F31">
        <w:rPr>
          <w:rFonts w:ascii="Open Sans Light" w:hAnsi="Open Sans Light" w:cs="Open Sans Light"/>
        </w:rPr>
        <w:t xml:space="preserve"> 35–40 microns (single-layer)</w:t>
      </w:r>
    </w:p>
    <w:p w14:paraId="6AE867EF" w14:textId="77777777" w:rsidR="00E67F31" w:rsidRPr="00E67F31" w:rsidRDefault="00E67F31" w:rsidP="00624D46">
      <w:pPr>
        <w:numPr>
          <w:ilvl w:val="0"/>
          <w:numId w:val="4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Width:</w:t>
      </w:r>
      <w:r w:rsidRPr="00E67F31">
        <w:rPr>
          <w:rFonts w:ascii="Open Sans Light" w:hAnsi="Open Sans Light" w:cs="Open Sans Light"/>
        </w:rPr>
        <w:t xml:space="preserve"> 203 mm (8 inches)</w:t>
      </w:r>
    </w:p>
    <w:p w14:paraId="70E81A02" w14:textId="77777777" w:rsidR="00E67F31" w:rsidRPr="00E67F31" w:rsidRDefault="00E67F31" w:rsidP="00624D46">
      <w:pPr>
        <w:numPr>
          <w:ilvl w:val="0"/>
          <w:numId w:val="4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Source:</w:t>
      </w:r>
      <w:r w:rsidRPr="00E67F31">
        <w:rPr>
          <w:rFonts w:ascii="Open Sans Light" w:hAnsi="Open Sans Light" w:cs="Open Sans Light"/>
        </w:rPr>
        <w:t xml:space="preserve"> India</w:t>
      </w:r>
    </w:p>
    <w:p w14:paraId="133AA502" w14:textId="77777777" w:rsidR="00E67F31" w:rsidRPr="00E67F31" w:rsidRDefault="00E67F31" w:rsidP="00624D46">
      <w:pPr>
        <w:numPr>
          <w:ilvl w:val="0"/>
          <w:numId w:val="4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Type:</w:t>
      </w:r>
      <w:r w:rsidRPr="00E67F31">
        <w:rPr>
          <w:rFonts w:ascii="Open Sans Light" w:hAnsi="Open Sans Light" w:cs="Open Sans Light"/>
        </w:rPr>
        <w:t xml:space="preserve"> Currently single-layer; potential upgrade to double-layer (18+18 microns from tubular blown film)</w:t>
      </w:r>
    </w:p>
    <w:p w14:paraId="4BD8EEF4" w14:textId="77777777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Technical Properties of Bioplastic Film:</w:t>
      </w:r>
    </w:p>
    <w:p w14:paraId="5C53ED71" w14:textId="77777777" w:rsidR="00E67F31" w:rsidRPr="00E67F31" w:rsidRDefault="00E67F31" w:rsidP="00624D46">
      <w:pPr>
        <w:numPr>
          <w:ilvl w:val="0"/>
          <w:numId w:val="5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Composition:</w:t>
      </w:r>
      <w:r w:rsidRPr="00E67F31">
        <w:rPr>
          <w:rFonts w:ascii="Open Sans Light" w:hAnsi="Open Sans Light" w:cs="Open Sans Light"/>
        </w:rPr>
        <w:t xml:space="preserve"> PBAT-based biodegradable composite with calcium carbonate as filler</w:t>
      </w:r>
    </w:p>
    <w:p w14:paraId="1AC8E9FC" w14:textId="77777777" w:rsidR="00E67F31" w:rsidRPr="00E67F31" w:rsidRDefault="00E67F31" w:rsidP="00624D46">
      <w:pPr>
        <w:numPr>
          <w:ilvl w:val="0"/>
          <w:numId w:val="5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Carrier Matrix:</w:t>
      </w:r>
      <w:r w:rsidRPr="00E67F31">
        <w:rPr>
          <w:rFonts w:ascii="Open Sans Light" w:hAnsi="Open Sans Light" w:cs="Open Sans Light"/>
        </w:rPr>
        <w:t xml:space="preserve"> PBAT with functional additives for flexibility and processability</w:t>
      </w:r>
    </w:p>
    <w:p w14:paraId="28C52B89" w14:textId="77777777" w:rsidR="00E67F31" w:rsidRPr="00E67F31" w:rsidRDefault="00E67F31" w:rsidP="00624D46">
      <w:pPr>
        <w:numPr>
          <w:ilvl w:val="0"/>
          <w:numId w:val="5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Standards:</w:t>
      </w:r>
    </w:p>
    <w:p w14:paraId="2F23E915" w14:textId="77777777" w:rsidR="00E67F31" w:rsidRPr="00E67F31" w:rsidRDefault="00E67F31" w:rsidP="00624D46">
      <w:pPr>
        <w:numPr>
          <w:ilvl w:val="1"/>
          <w:numId w:val="5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Moisture Content: ASTM D6980</w:t>
      </w:r>
    </w:p>
    <w:p w14:paraId="0FB19AF5" w14:textId="77777777" w:rsidR="00E67F31" w:rsidRPr="00E67F31" w:rsidRDefault="00E67F31" w:rsidP="00624D46">
      <w:pPr>
        <w:numPr>
          <w:ilvl w:val="1"/>
          <w:numId w:val="5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Density: ASTM D792</w:t>
      </w:r>
    </w:p>
    <w:p w14:paraId="2B9251B1" w14:textId="77777777" w:rsidR="00E67F31" w:rsidRPr="00E67F31" w:rsidRDefault="00E67F31" w:rsidP="00624D46">
      <w:pPr>
        <w:numPr>
          <w:ilvl w:val="1"/>
          <w:numId w:val="5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</w:rPr>
        <w:t>Melt Flow Index (MFI): ASTM D1238</w:t>
      </w:r>
    </w:p>
    <w:p w14:paraId="792F6830" w14:textId="13FEAAE0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Note:</w:t>
      </w:r>
      <w:r w:rsidRPr="00E67F31">
        <w:rPr>
          <w:rFonts w:ascii="Open Sans Light" w:hAnsi="Open Sans Light" w:cs="Open Sans Light"/>
        </w:rPr>
        <w:t xml:space="preserve"> The inclusion of calcium carbonate improves dimensional stability and cost-efficiency, while maintaining partial </w:t>
      </w:r>
      <w:proofErr w:type="spellStart"/>
      <w:r w:rsidRPr="00E67F31">
        <w:rPr>
          <w:rFonts w:ascii="Open Sans Light" w:hAnsi="Open Sans Light" w:cs="Open Sans Light"/>
        </w:rPr>
        <w:t>compostability</w:t>
      </w:r>
      <w:proofErr w:type="spellEnd"/>
      <w:r w:rsidRPr="00E67F31">
        <w:rPr>
          <w:rFonts w:ascii="Open Sans Light" w:hAnsi="Open Sans Light" w:cs="Open Sans Light"/>
        </w:rPr>
        <w:t xml:space="preserve"> under controlled conditions (industrial composting or landfill within 250 days).</w:t>
      </w:r>
    </w:p>
    <w:p w14:paraId="2ABD04CE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1.4 Adhesive</w:t>
      </w:r>
    </w:p>
    <w:p w14:paraId="306E26FB" w14:textId="77777777" w:rsidR="00E67F31" w:rsidRPr="00E67F31" w:rsidRDefault="00E67F31" w:rsidP="00624D46">
      <w:pPr>
        <w:numPr>
          <w:ilvl w:val="0"/>
          <w:numId w:val="6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Type:</w:t>
      </w:r>
      <w:r w:rsidRPr="00E67F31">
        <w:rPr>
          <w:rFonts w:ascii="Open Sans Light" w:hAnsi="Open Sans Light" w:cs="Open Sans Light"/>
        </w:rPr>
        <w:t xml:space="preserve"> Silicone-based, pressure-sensitive adhesive</w:t>
      </w:r>
    </w:p>
    <w:p w14:paraId="0CDA445A" w14:textId="77777777" w:rsidR="00E67F31" w:rsidRPr="00E67F31" w:rsidRDefault="00E67F31" w:rsidP="00624D46">
      <w:pPr>
        <w:numPr>
          <w:ilvl w:val="0"/>
          <w:numId w:val="6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Placement:</w:t>
      </w:r>
      <w:r w:rsidRPr="00E67F31">
        <w:rPr>
          <w:rFonts w:ascii="Open Sans Light" w:hAnsi="Open Sans Light" w:cs="Open Sans Light"/>
        </w:rPr>
        <w:t xml:space="preserve"> Manually applied to center and wings of pad</w:t>
      </w:r>
    </w:p>
    <w:p w14:paraId="2C7CEA04" w14:textId="77777777" w:rsidR="00E67F31" w:rsidRPr="00E67F31" w:rsidRDefault="00E67F31" w:rsidP="00624D46">
      <w:pPr>
        <w:numPr>
          <w:ilvl w:val="0"/>
          <w:numId w:val="6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Dimensions:</w:t>
      </w:r>
      <w:r w:rsidRPr="00E67F31">
        <w:rPr>
          <w:rFonts w:ascii="Open Sans Light" w:hAnsi="Open Sans Light" w:cs="Open Sans Light"/>
        </w:rPr>
        <w:t xml:space="preserve"> 40 mm width × 220 mm length</w:t>
      </w:r>
    </w:p>
    <w:p w14:paraId="4F2A7391" w14:textId="77777777" w:rsidR="00E67F31" w:rsidRPr="00E67F31" w:rsidRDefault="00E67F31" w:rsidP="00624D46">
      <w:pPr>
        <w:numPr>
          <w:ilvl w:val="0"/>
          <w:numId w:val="6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Backing:</w:t>
      </w:r>
      <w:r w:rsidRPr="00E67F31">
        <w:rPr>
          <w:rFonts w:ascii="Open Sans Light" w:hAnsi="Open Sans Light" w:cs="Open Sans Light"/>
        </w:rPr>
        <w:t xml:space="preserve"> Release paper</w:t>
      </w:r>
    </w:p>
    <w:p w14:paraId="2AA072E5" w14:textId="77777777" w:rsidR="00E67F31" w:rsidRPr="00E67F31" w:rsidRDefault="00E67F31" w:rsidP="00624D46">
      <w:pPr>
        <w:numPr>
          <w:ilvl w:val="0"/>
          <w:numId w:val="6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Source:</w:t>
      </w:r>
      <w:r w:rsidRPr="00E67F31">
        <w:rPr>
          <w:rFonts w:ascii="Open Sans Light" w:hAnsi="Open Sans Light" w:cs="Open Sans Light"/>
        </w:rPr>
        <w:t xml:space="preserve"> India</w:t>
      </w:r>
    </w:p>
    <w:p w14:paraId="0837C35E" w14:textId="01349E74" w:rsidR="00E67F31" w:rsidRPr="00E67F31" w:rsidRDefault="00E67F31" w:rsidP="00624D46">
      <w:p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Note:</w:t>
      </w:r>
      <w:r w:rsidRPr="00E67F31">
        <w:rPr>
          <w:rFonts w:ascii="Open Sans Light" w:hAnsi="Open Sans Light" w:cs="Open Sans Light"/>
        </w:rPr>
        <w:t xml:space="preserve"> Manual adhesive application is preferred for better control and to minimize material usage.</w:t>
      </w:r>
    </w:p>
    <w:p w14:paraId="5E4E9875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3. Packaging Specifications</w:t>
      </w:r>
    </w:p>
    <w:p w14:paraId="083B99E6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3.1 Individual Pad Packaging</w:t>
      </w:r>
    </w:p>
    <w:p w14:paraId="718BB46A" w14:textId="77777777" w:rsidR="00E67F31" w:rsidRPr="00E67F31" w:rsidRDefault="00E67F31" w:rsidP="00624D46">
      <w:pPr>
        <w:numPr>
          <w:ilvl w:val="0"/>
          <w:numId w:val="8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Material:</w:t>
      </w:r>
      <w:r w:rsidRPr="00E67F31">
        <w:rPr>
          <w:rFonts w:ascii="Open Sans Light" w:hAnsi="Open Sans Light" w:cs="Open Sans Light"/>
        </w:rPr>
        <w:t xml:space="preserve"> Bioplastic pouch (PLA/PBAT blend)</w:t>
      </w:r>
    </w:p>
    <w:p w14:paraId="179538A0" w14:textId="77777777" w:rsidR="00E67F31" w:rsidRPr="00E67F31" w:rsidRDefault="00E67F31" w:rsidP="00624D46">
      <w:pPr>
        <w:numPr>
          <w:ilvl w:val="0"/>
          <w:numId w:val="8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Thickness:</w:t>
      </w:r>
      <w:r w:rsidRPr="00E67F31">
        <w:rPr>
          <w:rFonts w:ascii="Open Sans Light" w:hAnsi="Open Sans Light" w:cs="Open Sans Light"/>
        </w:rPr>
        <w:t xml:space="preserve"> 25–30 microns</w:t>
      </w:r>
    </w:p>
    <w:p w14:paraId="52AA1E2D" w14:textId="77777777" w:rsidR="00E67F31" w:rsidRPr="00E67F31" w:rsidRDefault="00E67F31" w:rsidP="00624D46">
      <w:pPr>
        <w:numPr>
          <w:ilvl w:val="0"/>
          <w:numId w:val="8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Sealing Method:</w:t>
      </w:r>
      <w:r w:rsidRPr="00E67F31">
        <w:rPr>
          <w:rFonts w:ascii="Open Sans Light" w:hAnsi="Open Sans Light" w:cs="Open Sans Light"/>
        </w:rPr>
        <w:t xml:space="preserve"> Manual heat sealing</w:t>
      </w:r>
    </w:p>
    <w:p w14:paraId="63548C32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3.2 Retail Box (8 Pads)</w:t>
      </w:r>
    </w:p>
    <w:p w14:paraId="3D9350ED" w14:textId="77777777" w:rsidR="00E67F31" w:rsidRPr="00E67F31" w:rsidRDefault="00E67F31" w:rsidP="00624D46">
      <w:pPr>
        <w:numPr>
          <w:ilvl w:val="0"/>
          <w:numId w:val="9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Material:</w:t>
      </w:r>
      <w:r w:rsidRPr="00E67F31">
        <w:rPr>
          <w:rFonts w:ascii="Open Sans Light" w:hAnsi="Open Sans Light" w:cs="Open Sans Light"/>
        </w:rPr>
        <w:t xml:space="preserve"> Paperboard</w:t>
      </w:r>
    </w:p>
    <w:p w14:paraId="57946A1D" w14:textId="77777777" w:rsidR="00E67F31" w:rsidRPr="00E67F31" w:rsidRDefault="00E67F31" w:rsidP="00624D46">
      <w:pPr>
        <w:numPr>
          <w:ilvl w:val="0"/>
          <w:numId w:val="9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Capacity:</w:t>
      </w:r>
      <w:r w:rsidRPr="00E67F31">
        <w:rPr>
          <w:rFonts w:ascii="Open Sans Light" w:hAnsi="Open Sans Light" w:cs="Open Sans Light"/>
        </w:rPr>
        <w:t xml:space="preserve"> 8 pads per box</w:t>
      </w:r>
    </w:p>
    <w:p w14:paraId="73B7C874" w14:textId="77777777" w:rsidR="00E67F31" w:rsidRPr="00E67F31" w:rsidRDefault="00E67F31" w:rsidP="00624D46">
      <w:pPr>
        <w:numPr>
          <w:ilvl w:val="0"/>
          <w:numId w:val="9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Box Dimensions:</w:t>
      </w:r>
      <w:r w:rsidRPr="00E67F31">
        <w:rPr>
          <w:rFonts w:ascii="Open Sans Light" w:hAnsi="Open Sans Light" w:cs="Open Sans Light"/>
        </w:rPr>
        <w:t xml:space="preserve"> 10 cm × 10 cm × 10 cm</w:t>
      </w:r>
    </w:p>
    <w:p w14:paraId="6C91F5E3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</w:rPr>
      </w:pPr>
      <w:r w:rsidRPr="00E67F31">
        <w:rPr>
          <w:rFonts w:ascii="Open Sans Light" w:hAnsi="Open Sans Light" w:cs="Open Sans Light"/>
          <w:b/>
          <w:bCs/>
        </w:rPr>
        <w:t>3.3 Master Carton (Shipping Box)</w:t>
      </w:r>
    </w:p>
    <w:p w14:paraId="3692E719" w14:textId="77777777" w:rsidR="00E67F31" w:rsidRPr="00E67F31" w:rsidRDefault="00E67F31" w:rsidP="00624D46">
      <w:pPr>
        <w:numPr>
          <w:ilvl w:val="0"/>
          <w:numId w:val="10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lastRenderedPageBreak/>
        <w:t>Material:</w:t>
      </w:r>
      <w:r w:rsidRPr="00E67F31">
        <w:rPr>
          <w:rFonts w:ascii="Open Sans Light" w:hAnsi="Open Sans Light" w:cs="Open Sans Light"/>
        </w:rPr>
        <w:t xml:space="preserve"> Corrugated fiberboard</w:t>
      </w:r>
    </w:p>
    <w:p w14:paraId="3CB877A2" w14:textId="77777777" w:rsidR="00E67F31" w:rsidRPr="00E67F31" w:rsidRDefault="00E67F31" w:rsidP="00624D46">
      <w:pPr>
        <w:numPr>
          <w:ilvl w:val="0"/>
          <w:numId w:val="10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Capacity:</w:t>
      </w:r>
      <w:r w:rsidRPr="00E67F31">
        <w:rPr>
          <w:rFonts w:ascii="Open Sans Light" w:hAnsi="Open Sans Light" w:cs="Open Sans Light"/>
        </w:rPr>
        <w:t xml:space="preserve"> 100 retail boxes (800 pads total)</w:t>
      </w:r>
    </w:p>
    <w:p w14:paraId="2011871B" w14:textId="3920C021" w:rsidR="00E67F31" w:rsidRPr="00E67F31" w:rsidRDefault="00E67F31" w:rsidP="00624D46">
      <w:pPr>
        <w:numPr>
          <w:ilvl w:val="0"/>
          <w:numId w:val="10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Carton Dimensions:</w:t>
      </w:r>
      <w:r w:rsidRPr="00E67F31">
        <w:rPr>
          <w:rFonts w:ascii="Open Sans Light" w:hAnsi="Open Sans Light" w:cs="Open Sans Light"/>
        </w:rPr>
        <w:t xml:space="preserve"> 47.5 cm × 46 cm × 48 cm</w:t>
      </w:r>
    </w:p>
    <w:p w14:paraId="5B78CDF4" w14:textId="77777777" w:rsidR="00E67F31" w:rsidRPr="00E67F31" w:rsidRDefault="00E67F31" w:rsidP="00624D46">
      <w:pPr>
        <w:spacing w:after="0"/>
        <w:rPr>
          <w:rFonts w:ascii="Open Sans Light" w:hAnsi="Open Sans Light" w:cs="Open Sans Light"/>
          <w:b/>
          <w:bCs/>
          <w:color w:val="00B0F0"/>
        </w:rPr>
      </w:pPr>
      <w:r w:rsidRPr="00E67F31">
        <w:rPr>
          <w:rFonts w:ascii="Open Sans Light" w:hAnsi="Open Sans Light" w:cs="Open Sans Light"/>
          <w:b/>
          <w:bCs/>
          <w:color w:val="00B0F0"/>
        </w:rPr>
        <w:t>4. Key Considerations and Recommendations</w:t>
      </w:r>
    </w:p>
    <w:p w14:paraId="4481FDDB" w14:textId="77777777" w:rsidR="00E67F31" w:rsidRPr="00E67F31" w:rsidRDefault="00E67F31" w:rsidP="00624D46">
      <w:pPr>
        <w:numPr>
          <w:ilvl w:val="0"/>
          <w:numId w:val="1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Supplier Engagement:</w:t>
      </w:r>
      <w:r w:rsidRPr="00E67F31">
        <w:rPr>
          <w:rFonts w:ascii="Open Sans Light" w:hAnsi="Open Sans Light" w:cs="Open Sans Light"/>
        </w:rPr>
        <w:t xml:space="preserve"> Ensure suppliers for top layer and bioplastic components provide valid certifications for </w:t>
      </w:r>
      <w:proofErr w:type="spellStart"/>
      <w:r w:rsidRPr="00E67F31">
        <w:rPr>
          <w:rFonts w:ascii="Open Sans Light" w:hAnsi="Open Sans Light" w:cs="Open Sans Light"/>
        </w:rPr>
        <w:t>compostability</w:t>
      </w:r>
      <w:proofErr w:type="spellEnd"/>
      <w:r w:rsidRPr="00E67F31">
        <w:rPr>
          <w:rFonts w:ascii="Open Sans Light" w:hAnsi="Open Sans Light" w:cs="Open Sans Light"/>
        </w:rPr>
        <w:t xml:space="preserve"> and food-grade safety.</w:t>
      </w:r>
    </w:p>
    <w:p w14:paraId="49F489D5" w14:textId="77777777" w:rsidR="00E67F31" w:rsidRPr="00E67F31" w:rsidRDefault="00E67F31" w:rsidP="00624D46">
      <w:pPr>
        <w:numPr>
          <w:ilvl w:val="0"/>
          <w:numId w:val="1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Storage:</w:t>
      </w:r>
      <w:r w:rsidRPr="00E67F31">
        <w:rPr>
          <w:rFonts w:ascii="Open Sans Light" w:hAnsi="Open Sans Light" w:cs="Open Sans Light"/>
        </w:rPr>
        <w:t xml:space="preserve"> Store all raw materials in dry, clean, and pest-free areas to prevent contamination.</w:t>
      </w:r>
    </w:p>
    <w:p w14:paraId="455890F6" w14:textId="77777777" w:rsidR="00E67F31" w:rsidRPr="00E67F31" w:rsidRDefault="00E67F31" w:rsidP="00624D46">
      <w:pPr>
        <w:numPr>
          <w:ilvl w:val="0"/>
          <w:numId w:val="1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Testing:</w:t>
      </w:r>
      <w:r w:rsidRPr="00E67F31">
        <w:rPr>
          <w:rFonts w:ascii="Open Sans Light" w:hAnsi="Open Sans Light" w:cs="Open Sans Light"/>
        </w:rPr>
        <w:t xml:space="preserve"> Periodically test raw material batches for quality assurance and consistency, especially absorbency and tensile strength of absorbent core.</w:t>
      </w:r>
    </w:p>
    <w:p w14:paraId="71BE0C60" w14:textId="77777777" w:rsidR="00E67F31" w:rsidRPr="00E67F31" w:rsidRDefault="00E67F31" w:rsidP="00624D46">
      <w:pPr>
        <w:numPr>
          <w:ilvl w:val="0"/>
          <w:numId w:val="11"/>
        </w:numPr>
        <w:spacing w:after="0"/>
        <w:rPr>
          <w:rFonts w:ascii="Open Sans Light" w:hAnsi="Open Sans Light" w:cs="Open Sans Light"/>
        </w:rPr>
      </w:pPr>
      <w:r w:rsidRPr="00E67F31">
        <w:rPr>
          <w:rFonts w:ascii="Open Sans Light" w:hAnsi="Open Sans Light" w:cs="Open Sans Light"/>
          <w:b/>
          <w:bCs/>
        </w:rPr>
        <w:t>Documentation:</w:t>
      </w:r>
      <w:r w:rsidRPr="00E67F31">
        <w:rPr>
          <w:rFonts w:ascii="Open Sans Light" w:hAnsi="Open Sans Light" w:cs="Open Sans Light"/>
        </w:rPr>
        <w:t xml:space="preserve"> Maintain material safety data sheets (MSDS) and supplier certifications for all raw materials.</w:t>
      </w:r>
    </w:p>
    <w:p w14:paraId="2113A8D8" w14:textId="77777777" w:rsidR="00C7700C" w:rsidRPr="00204A7B" w:rsidRDefault="00C7700C" w:rsidP="00624D46">
      <w:pPr>
        <w:spacing w:after="0"/>
        <w:rPr>
          <w:rFonts w:ascii="Open Sans Light" w:hAnsi="Open Sans Light" w:cs="Open Sans Light"/>
        </w:rPr>
      </w:pPr>
    </w:p>
    <w:sectPr w:rsidR="00C7700C" w:rsidRPr="0020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2840"/>
    <w:multiLevelType w:val="multilevel"/>
    <w:tmpl w:val="A6E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5C54"/>
    <w:multiLevelType w:val="multilevel"/>
    <w:tmpl w:val="B68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74428"/>
    <w:multiLevelType w:val="multilevel"/>
    <w:tmpl w:val="D66C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2373B"/>
    <w:multiLevelType w:val="multilevel"/>
    <w:tmpl w:val="357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A3F5C"/>
    <w:multiLevelType w:val="multilevel"/>
    <w:tmpl w:val="BA6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D6818"/>
    <w:multiLevelType w:val="multilevel"/>
    <w:tmpl w:val="435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356A2"/>
    <w:multiLevelType w:val="multilevel"/>
    <w:tmpl w:val="8E0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53D4C"/>
    <w:multiLevelType w:val="multilevel"/>
    <w:tmpl w:val="943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D33C7"/>
    <w:multiLevelType w:val="multilevel"/>
    <w:tmpl w:val="3D4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01870"/>
    <w:multiLevelType w:val="multilevel"/>
    <w:tmpl w:val="6F9E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43375"/>
    <w:multiLevelType w:val="multilevel"/>
    <w:tmpl w:val="A2F4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016822">
    <w:abstractNumId w:val="0"/>
  </w:num>
  <w:num w:numId="2" w16cid:durableId="638875673">
    <w:abstractNumId w:val="2"/>
  </w:num>
  <w:num w:numId="3" w16cid:durableId="1430464697">
    <w:abstractNumId w:val="4"/>
  </w:num>
  <w:num w:numId="4" w16cid:durableId="137456535">
    <w:abstractNumId w:val="9"/>
  </w:num>
  <w:num w:numId="5" w16cid:durableId="140392770">
    <w:abstractNumId w:val="7"/>
  </w:num>
  <w:num w:numId="6" w16cid:durableId="998079864">
    <w:abstractNumId w:val="8"/>
  </w:num>
  <w:num w:numId="7" w16cid:durableId="1646203488">
    <w:abstractNumId w:val="5"/>
  </w:num>
  <w:num w:numId="8" w16cid:durableId="833961119">
    <w:abstractNumId w:val="1"/>
  </w:num>
  <w:num w:numId="9" w16cid:durableId="26224609">
    <w:abstractNumId w:val="10"/>
  </w:num>
  <w:num w:numId="10" w16cid:durableId="990135762">
    <w:abstractNumId w:val="3"/>
  </w:num>
  <w:num w:numId="11" w16cid:durableId="742265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6F"/>
    <w:rsid w:val="00204A7B"/>
    <w:rsid w:val="00277C12"/>
    <w:rsid w:val="002A0F18"/>
    <w:rsid w:val="00374363"/>
    <w:rsid w:val="003B482F"/>
    <w:rsid w:val="00417E6F"/>
    <w:rsid w:val="005C03BB"/>
    <w:rsid w:val="00624D46"/>
    <w:rsid w:val="00995E28"/>
    <w:rsid w:val="009E72D6"/>
    <w:rsid w:val="00A07425"/>
    <w:rsid w:val="00A1699A"/>
    <w:rsid w:val="00C7700C"/>
    <w:rsid w:val="00DD7BB2"/>
    <w:rsid w:val="00E67F31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55173"/>
  <w15:chartTrackingRefBased/>
  <w15:docId w15:val="{817ABA1F-CF5E-429E-A440-52879E26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E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936130C25E4B87DB878FEA9ED466" ma:contentTypeVersion="11" ma:contentTypeDescription="Create a new document." ma:contentTypeScope="" ma:versionID="9a15c0126e6b0829bfb73bfe1fbe6f86">
  <xsd:schema xmlns:xsd="http://www.w3.org/2001/XMLSchema" xmlns:xs="http://www.w3.org/2001/XMLSchema" xmlns:p="http://schemas.microsoft.com/office/2006/metadata/properties" xmlns:ns2="22b3e898-cf3c-4d98-83d6-0264abef3f3f" xmlns:ns3="8e9d04fd-fec2-4095-8fa1-7140b825afb6" targetNamespace="http://schemas.microsoft.com/office/2006/metadata/properties" ma:root="true" ma:fieldsID="263e01f7f9c20118302db88c52b1b50c" ns2:_="" ns3:_="">
    <xsd:import namespace="22b3e898-cf3c-4d98-83d6-0264abef3f3f"/>
    <xsd:import namespace="8e9d04fd-fec2-4095-8fa1-7140b825a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e898-cf3c-4d98-83d6-0264abef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69c912-d684-4cec-8d22-594f32131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4fd-fec2-4095-8fa1-7140b825af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72c0d4-50cb-4c00-947b-22cb28b8f1cc}" ma:internalName="TaxCatchAll" ma:showField="CatchAllData" ma:web="8e9d04fd-fec2-4095-8fa1-7140b825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3e898-cf3c-4d98-83d6-0264abef3f3f">
      <Terms xmlns="http://schemas.microsoft.com/office/infopath/2007/PartnerControls"/>
    </lcf76f155ced4ddcb4097134ff3c332f>
    <TaxCatchAll xmlns="8e9d04fd-fec2-4095-8fa1-7140b825afb6" xsi:nil="true"/>
  </documentManagement>
</p:properties>
</file>

<file path=customXml/itemProps1.xml><?xml version="1.0" encoding="utf-8"?>
<ds:datastoreItem xmlns:ds="http://schemas.openxmlformats.org/officeDocument/2006/customXml" ds:itemID="{C956F4EE-53DC-4C1C-8411-E57D3A3A59E4}"/>
</file>

<file path=customXml/itemProps2.xml><?xml version="1.0" encoding="utf-8"?>
<ds:datastoreItem xmlns:ds="http://schemas.openxmlformats.org/officeDocument/2006/customXml" ds:itemID="{00636831-26EB-490A-A76D-C38FD387D0B5}"/>
</file>

<file path=customXml/itemProps3.xml><?xml version="1.0" encoding="utf-8"?>
<ds:datastoreItem xmlns:ds="http://schemas.openxmlformats.org/officeDocument/2006/customXml" ds:itemID="{19AD0534-3466-4B12-A19C-43A29C291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3044</Characters>
  <Application>Microsoft Office Word</Application>
  <DocSecurity>0</DocSecurity>
  <Lines>80</Lines>
  <Paragraphs>72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Sworup Poudel</dc:creator>
  <cp:keywords/>
  <dc:description/>
  <cp:lastModifiedBy>Sworup Poudel</cp:lastModifiedBy>
  <cp:revision>13</cp:revision>
  <dcterms:created xsi:type="dcterms:W3CDTF">2025-08-03T06:11:00Z</dcterms:created>
  <dcterms:modified xsi:type="dcterms:W3CDTF">2025-08-03T06:19:00Z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c38c636a-99da-4f59-a481-bd372dfc6196</vt:lpwstr>
  </property>
  <property fmtid="{D5CDD505-2E9C-101B-9397-08002B2CF9AE}" pid="3" name="ContentTypeId">
    <vt:lpwstr>0x01010042DF936130C25E4B87DB878FEA9ED466</vt:lpwstr>
  </property>
</Properties>
</file>