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00" w:type="dxa"/>
        <w:jc w:val="center"/>
        <w:tblLayout w:type="fixed"/>
        <w:tblCellMar>
          <w:left w:w="0" w:type="dxa"/>
          <w:right w:w="0" w:type="dxa"/>
        </w:tblCellMar>
        <w:tblLook w:val="04A0" w:firstRow="1" w:lastRow="0" w:firstColumn="1" w:lastColumn="0" w:noHBand="0" w:noVBand="1"/>
      </w:tblPr>
      <w:tblGrid>
        <w:gridCol w:w="1204"/>
        <w:gridCol w:w="6732"/>
        <w:gridCol w:w="1364"/>
      </w:tblGrid>
      <w:tr w:rsidR="007862AE" w:rsidTr="007862AE">
        <w:trPr>
          <w:trHeight w:val="1128"/>
          <w:jc w:val="center"/>
        </w:trPr>
        <w:tc>
          <w:tcPr>
            <w:tcW w:w="1205" w:type="dxa"/>
            <w:vAlign w:val="center"/>
            <w:hideMark/>
          </w:tcPr>
          <w:p w:rsidR="007862AE" w:rsidRDefault="007862AE" w:rsidP="001679A3">
            <w:pPr>
              <w:rPr>
                <w:rFonts w:ascii="Times New Roman" w:eastAsia="Times New Roman" w:hAnsi="Times New Roman"/>
                <w:caps/>
                <w:kern w:val="36"/>
                <w:sz w:val="24"/>
                <w:szCs w:val="24"/>
                <w:lang w:eastAsia="fr-FR"/>
              </w:rPr>
            </w:pPr>
            <w:r>
              <w:rPr>
                <w:rFonts w:ascii="Times New Roman" w:eastAsia="Times New Roman" w:hAnsi="Times New Roman"/>
                <w:noProof/>
                <w:sz w:val="24"/>
                <w:szCs w:val="24"/>
                <w:lang w:eastAsia="fr-FR"/>
              </w:rPr>
              <w:drawing>
                <wp:inline distT="0" distB="0" distL="0" distR="0" wp14:anchorId="59AC99AF" wp14:editId="4D90C09D">
                  <wp:extent cx="756920" cy="619125"/>
                  <wp:effectExtent l="0" t="0" r="5080" b="9525"/>
                  <wp:docPr id="4"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920" cy="619125"/>
                          </a:xfrm>
                          <a:prstGeom prst="rect">
                            <a:avLst/>
                          </a:prstGeom>
                          <a:noFill/>
                          <a:ln>
                            <a:noFill/>
                          </a:ln>
                        </pic:spPr>
                      </pic:pic>
                    </a:graphicData>
                  </a:graphic>
                </wp:inline>
              </w:drawing>
            </w:r>
            <w:r>
              <w:rPr>
                <w:rFonts w:ascii="Times New Roman" w:eastAsia="Times New Roman" w:hAnsi="Times New Roman"/>
                <w:sz w:val="24"/>
                <w:szCs w:val="24"/>
                <w:lang w:eastAsia="fr-FR"/>
              </w:rPr>
              <w:br w:type="page"/>
            </w:r>
          </w:p>
        </w:tc>
        <w:tc>
          <w:tcPr>
            <w:tcW w:w="6737" w:type="dxa"/>
            <w:vAlign w:val="center"/>
            <w:hideMark/>
          </w:tcPr>
          <w:p w:rsidR="007862AE" w:rsidRDefault="007862AE" w:rsidP="001679A3">
            <w:pPr>
              <w:spacing w:line="320" w:lineRule="exact"/>
              <w:jc w:val="center"/>
              <w:rPr>
                <w:rFonts w:eastAsia="Times New Roman"/>
                <w:b/>
                <w:caps/>
                <w:snapToGrid w:val="0"/>
                <w:spacing w:val="36"/>
                <w:kern w:val="32"/>
                <w:sz w:val="28"/>
                <w:szCs w:val="28"/>
                <w:lang w:eastAsia="fr-FR"/>
              </w:rPr>
            </w:pPr>
            <w:r>
              <w:rPr>
                <w:rFonts w:eastAsia="Times New Roman"/>
                <w:b/>
                <w:snapToGrid w:val="0"/>
                <w:sz w:val="28"/>
                <w:szCs w:val="28"/>
                <w:lang w:eastAsia="fr-FR"/>
              </w:rPr>
              <w:t>Projet de Renforcement des Capacités pour le Contrôle        de la Dégradation des Terres et la Promotion de leur              Valorisation dans les Zones de sols Dégradés (CODEVAL)</w:t>
            </w:r>
          </w:p>
        </w:tc>
        <w:tc>
          <w:tcPr>
            <w:tcW w:w="1365" w:type="dxa"/>
            <w:vAlign w:val="center"/>
            <w:hideMark/>
          </w:tcPr>
          <w:p w:rsidR="007862AE" w:rsidRDefault="007862AE" w:rsidP="001679A3">
            <w:pPr>
              <w:rPr>
                <w:rFonts w:ascii="Times New Roman" w:eastAsia="Times New Roman" w:hAnsi="Times New Roman"/>
                <w:kern w:val="36"/>
                <w:sz w:val="24"/>
                <w:szCs w:val="24"/>
                <w:lang w:eastAsia="fr-FR"/>
              </w:rPr>
            </w:pPr>
            <w:r>
              <w:rPr>
                <w:rFonts w:ascii="Times New Roman" w:eastAsia="Times New Roman" w:hAnsi="Times New Roman"/>
                <w:noProof/>
                <w:kern w:val="36"/>
                <w:sz w:val="24"/>
                <w:szCs w:val="24"/>
                <w:lang w:eastAsia="fr-FR"/>
              </w:rPr>
              <w:drawing>
                <wp:inline distT="0" distB="0" distL="0" distR="0" wp14:anchorId="453A3268" wp14:editId="64ACA4C8">
                  <wp:extent cx="875030" cy="541020"/>
                  <wp:effectExtent l="0" t="0" r="127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5030" cy="541020"/>
                          </a:xfrm>
                          <a:prstGeom prst="rect">
                            <a:avLst/>
                          </a:prstGeom>
                          <a:noFill/>
                          <a:ln>
                            <a:noFill/>
                          </a:ln>
                        </pic:spPr>
                      </pic:pic>
                    </a:graphicData>
                  </a:graphic>
                </wp:inline>
              </w:drawing>
            </w:r>
          </w:p>
        </w:tc>
      </w:tr>
    </w:tbl>
    <w:p w:rsidR="008A23E0" w:rsidRPr="005F794A" w:rsidRDefault="008A23E0" w:rsidP="008A23E0">
      <w:pPr>
        <w:rPr>
          <w:rFonts w:ascii="Cambria" w:eastAsia="Times New Roman" w:hAnsi="Cambria"/>
          <w:b/>
          <w:sz w:val="24"/>
          <w:szCs w:val="24"/>
        </w:rPr>
      </w:pPr>
    </w:p>
    <w:p w:rsidR="008A23E0" w:rsidRPr="005F794A" w:rsidRDefault="008A23E0" w:rsidP="008A23E0">
      <w:pPr>
        <w:rPr>
          <w:rFonts w:ascii="Cambria" w:eastAsia="Times New Roman" w:hAnsi="Cambria"/>
          <w:b/>
          <w:sz w:val="24"/>
          <w:szCs w:val="24"/>
        </w:rPr>
      </w:pPr>
      <w:r w:rsidRPr="005F794A">
        <w:rPr>
          <w:rFonts w:ascii="Cambria" w:eastAsia="Times New Roman" w:hAnsi="Cambria"/>
          <w:b/>
          <w:sz w:val="24"/>
          <w:szCs w:val="24"/>
        </w:rPr>
        <w:t xml:space="preserve">Modèle : Résultat </w:t>
      </w:r>
    </w:p>
    <w:p w:rsidR="008A23E0" w:rsidRPr="005F794A" w:rsidRDefault="008A23E0" w:rsidP="008A23E0">
      <w:pPr>
        <w:pBdr>
          <w:top w:val="single" w:sz="4" w:space="1" w:color="auto"/>
          <w:left w:val="single" w:sz="4" w:space="4" w:color="auto"/>
          <w:bottom w:val="single" w:sz="4" w:space="1" w:color="auto"/>
          <w:right w:val="single" w:sz="4" w:space="4" w:color="auto"/>
        </w:pBdr>
        <w:rPr>
          <w:rFonts w:ascii="Cambria" w:eastAsia="Times New Roman" w:hAnsi="Cambria"/>
          <w:sz w:val="24"/>
          <w:szCs w:val="24"/>
        </w:rPr>
      </w:pPr>
      <w:r w:rsidRPr="005F794A">
        <w:rPr>
          <w:rFonts w:ascii="Cambria" w:eastAsia="Times New Roman" w:hAnsi="Cambria"/>
          <w:b/>
          <w:sz w:val="24"/>
          <w:szCs w:val="24"/>
        </w:rPr>
        <w:t>Instructions</w:t>
      </w:r>
    </w:p>
    <w:p w:rsidR="008A23E0" w:rsidRPr="005F794A" w:rsidRDefault="008A23E0" w:rsidP="008A23E0">
      <w:pPr>
        <w:pBdr>
          <w:top w:val="single" w:sz="4" w:space="1" w:color="auto"/>
          <w:left w:val="single" w:sz="4" w:space="4" w:color="auto"/>
          <w:bottom w:val="single" w:sz="4" w:space="1" w:color="auto"/>
          <w:right w:val="single" w:sz="4" w:space="4" w:color="auto"/>
        </w:pBdr>
        <w:rPr>
          <w:rFonts w:ascii="Cambria" w:eastAsia="Times New Roman" w:hAnsi="Cambria"/>
          <w:sz w:val="24"/>
          <w:szCs w:val="24"/>
        </w:rPr>
      </w:pPr>
      <w:r w:rsidRPr="005F794A">
        <w:rPr>
          <w:rFonts w:ascii="Cambria" w:eastAsia="Times New Roman" w:hAnsi="Cambria"/>
          <w:sz w:val="24"/>
          <w:szCs w:val="24"/>
        </w:rPr>
        <w:t>Une histoire de résultats est une analyse approfondie d'un changement/résultat significatif auquel votre organisation, en partenariat avec la société civile locale, a contribué par le biais de son programme. L'objectif est de documenter :</w:t>
      </w:r>
    </w:p>
    <w:p w:rsidR="008A23E0" w:rsidRPr="005F794A" w:rsidRDefault="008A23E0" w:rsidP="008A23E0">
      <w:pPr>
        <w:pBdr>
          <w:top w:val="single" w:sz="4" w:space="1" w:color="auto"/>
          <w:left w:val="single" w:sz="4" w:space="4" w:color="auto"/>
          <w:bottom w:val="single" w:sz="4" w:space="1" w:color="auto"/>
          <w:right w:val="single" w:sz="4" w:space="4" w:color="auto"/>
        </w:pBdr>
        <w:rPr>
          <w:rFonts w:ascii="Cambria" w:eastAsia="Times New Roman" w:hAnsi="Cambria"/>
          <w:sz w:val="24"/>
          <w:szCs w:val="24"/>
        </w:rPr>
      </w:pPr>
      <w:r w:rsidRPr="005F794A">
        <w:rPr>
          <w:rFonts w:ascii="Cambria" w:eastAsia="Times New Roman" w:hAnsi="Cambria"/>
          <w:sz w:val="24"/>
          <w:szCs w:val="24"/>
        </w:rPr>
        <w:t>- Le processus de changement sous différents angles</w:t>
      </w:r>
      <w:r w:rsidRPr="005F794A">
        <w:rPr>
          <w:rFonts w:ascii="Cambria" w:eastAsia="Times New Roman" w:hAnsi="Cambria"/>
          <w:sz w:val="24"/>
          <w:szCs w:val="24"/>
        </w:rPr>
        <w:tab/>
      </w:r>
    </w:p>
    <w:p w:rsidR="008A23E0" w:rsidRPr="005F794A" w:rsidRDefault="008A23E0" w:rsidP="008A23E0">
      <w:pPr>
        <w:pBdr>
          <w:top w:val="single" w:sz="4" w:space="1" w:color="auto"/>
          <w:left w:val="single" w:sz="4" w:space="4" w:color="auto"/>
          <w:bottom w:val="single" w:sz="4" w:space="1" w:color="auto"/>
          <w:right w:val="single" w:sz="4" w:space="4" w:color="auto"/>
        </w:pBdr>
        <w:rPr>
          <w:rFonts w:ascii="Cambria" w:eastAsia="Times New Roman" w:hAnsi="Cambria"/>
          <w:sz w:val="24"/>
          <w:szCs w:val="24"/>
        </w:rPr>
      </w:pPr>
      <w:r w:rsidRPr="005F794A">
        <w:rPr>
          <w:rFonts w:ascii="Cambria" w:eastAsia="Times New Roman" w:hAnsi="Cambria"/>
          <w:sz w:val="24"/>
          <w:szCs w:val="24"/>
        </w:rPr>
        <w:t>- Le rôle des partenaires et leur contribution au changement</w:t>
      </w:r>
    </w:p>
    <w:p w:rsidR="008A23E0" w:rsidRPr="005F794A" w:rsidRDefault="008A23E0" w:rsidP="008A23E0">
      <w:pPr>
        <w:pBdr>
          <w:top w:val="single" w:sz="4" w:space="1" w:color="auto"/>
          <w:left w:val="single" w:sz="4" w:space="4" w:color="auto"/>
          <w:bottom w:val="single" w:sz="4" w:space="1" w:color="auto"/>
          <w:right w:val="single" w:sz="4" w:space="4" w:color="auto"/>
        </w:pBdr>
        <w:rPr>
          <w:rFonts w:ascii="Cambria" w:eastAsia="Times New Roman" w:hAnsi="Cambria"/>
          <w:sz w:val="24"/>
          <w:szCs w:val="24"/>
        </w:rPr>
      </w:pPr>
      <w:r w:rsidRPr="005F794A">
        <w:rPr>
          <w:rFonts w:ascii="Cambria" w:eastAsia="Times New Roman" w:hAnsi="Cambria"/>
          <w:sz w:val="24"/>
          <w:szCs w:val="24"/>
        </w:rPr>
        <w:t>- La valeur ajoutée de votre organisation et sa contribution au changement.</w:t>
      </w:r>
    </w:p>
    <w:p w:rsidR="008A23E0" w:rsidRPr="005F794A" w:rsidRDefault="008A23E0" w:rsidP="008A23E0">
      <w:pPr>
        <w:pBdr>
          <w:top w:val="single" w:sz="4" w:space="1" w:color="auto"/>
          <w:left w:val="single" w:sz="4" w:space="4" w:color="auto"/>
          <w:bottom w:val="single" w:sz="4" w:space="1" w:color="auto"/>
          <w:right w:val="single" w:sz="4" w:space="4" w:color="auto"/>
        </w:pBdr>
        <w:rPr>
          <w:rFonts w:ascii="Cambria" w:eastAsia="Times New Roman" w:hAnsi="Cambria"/>
          <w:sz w:val="24"/>
          <w:szCs w:val="24"/>
        </w:rPr>
      </w:pPr>
      <w:r w:rsidRPr="005F794A">
        <w:rPr>
          <w:rFonts w:ascii="Cambria" w:eastAsia="Times New Roman" w:hAnsi="Cambria"/>
          <w:sz w:val="24"/>
          <w:szCs w:val="24"/>
        </w:rPr>
        <w:t>- Les preuves existantes qui justifient les demandes de contribution de votre 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7557"/>
      </w:tblGrid>
      <w:tr w:rsidR="008A23E0" w:rsidRPr="005F794A" w:rsidTr="00504D20">
        <w:tc>
          <w:tcPr>
            <w:tcW w:w="10682" w:type="dxa"/>
            <w:gridSpan w:val="2"/>
            <w:shd w:val="clear" w:color="auto" w:fill="D9D9D9"/>
          </w:tcPr>
          <w:p w:rsidR="008A23E0" w:rsidRPr="005F794A" w:rsidRDefault="008A23E0" w:rsidP="00504D20">
            <w:pPr>
              <w:rPr>
                <w:rFonts w:ascii="Cambria" w:eastAsia="Times New Roman" w:hAnsi="Cambria"/>
                <w:b/>
                <w:sz w:val="24"/>
                <w:szCs w:val="24"/>
              </w:rPr>
            </w:pPr>
            <w:r w:rsidRPr="005F794A">
              <w:rPr>
                <w:rFonts w:ascii="Cambria" w:eastAsia="Times New Roman" w:hAnsi="Cambria"/>
                <w:b/>
                <w:sz w:val="24"/>
                <w:szCs w:val="24"/>
              </w:rPr>
              <w:t xml:space="preserve">1. Résumé </w:t>
            </w:r>
          </w:p>
        </w:tc>
      </w:tr>
      <w:tr w:rsidR="008A23E0" w:rsidRPr="005F794A" w:rsidTr="00504D20">
        <w:tc>
          <w:tcPr>
            <w:tcW w:w="2943" w:type="dxa"/>
            <w:shd w:val="clear" w:color="auto" w:fill="auto"/>
          </w:tcPr>
          <w:p w:rsidR="008A23E0" w:rsidRPr="005F794A" w:rsidRDefault="008A23E0" w:rsidP="00504D20">
            <w:pPr>
              <w:rPr>
                <w:rFonts w:ascii="Cambria" w:eastAsia="Times New Roman" w:hAnsi="Cambria"/>
                <w:sz w:val="24"/>
                <w:szCs w:val="24"/>
              </w:rPr>
            </w:pPr>
            <w:r w:rsidRPr="005F794A">
              <w:rPr>
                <w:rFonts w:ascii="Cambria" w:eastAsia="Times New Roman" w:hAnsi="Cambria"/>
                <w:sz w:val="24"/>
                <w:szCs w:val="24"/>
              </w:rPr>
              <w:t>Projet</w:t>
            </w:r>
          </w:p>
        </w:tc>
        <w:tc>
          <w:tcPr>
            <w:tcW w:w="7739" w:type="dxa"/>
            <w:shd w:val="clear" w:color="auto" w:fill="auto"/>
          </w:tcPr>
          <w:p w:rsidR="008A23E0" w:rsidRPr="005F794A" w:rsidRDefault="008A23E0" w:rsidP="00504D20">
            <w:pPr>
              <w:rPr>
                <w:rFonts w:ascii="Cambria" w:eastAsia="Times New Roman" w:hAnsi="Cambria"/>
                <w:sz w:val="24"/>
                <w:szCs w:val="24"/>
              </w:rPr>
            </w:pPr>
            <w:r w:rsidRPr="005F794A">
              <w:rPr>
                <w:rFonts w:ascii="Cambria" w:eastAsia="Times New Roman" w:hAnsi="Cambria"/>
                <w:sz w:val="24"/>
                <w:szCs w:val="24"/>
              </w:rPr>
              <w:t>Projet de renforcement des capacités pour le contrôle de la dégradation des terres et de la promotion de leur valorisation dans les zones de sols dégradés (CODEVAL)</w:t>
            </w:r>
          </w:p>
        </w:tc>
      </w:tr>
      <w:tr w:rsidR="008A23E0" w:rsidRPr="005F794A" w:rsidTr="00504D20">
        <w:trPr>
          <w:trHeight w:val="584"/>
        </w:trPr>
        <w:tc>
          <w:tcPr>
            <w:tcW w:w="2943" w:type="dxa"/>
            <w:shd w:val="clear" w:color="auto" w:fill="auto"/>
          </w:tcPr>
          <w:p w:rsidR="008A23E0" w:rsidRPr="005F794A" w:rsidRDefault="008A23E0" w:rsidP="00504D20">
            <w:pPr>
              <w:rPr>
                <w:rFonts w:ascii="Cambria" w:eastAsia="Times New Roman" w:hAnsi="Cambria"/>
                <w:sz w:val="24"/>
                <w:szCs w:val="24"/>
              </w:rPr>
            </w:pPr>
            <w:r w:rsidRPr="005F794A">
              <w:rPr>
                <w:rFonts w:ascii="Cambria" w:eastAsia="Times New Roman" w:hAnsi="Cambria"/>
                <w:sz w:val="24"/>
                <w:szCs w:val="24"/>
              </w:rPr>
              <w:t>Thème &amp; Sous thème</w:t>
            </w:r>
          </w:p>
        </w:tc>
        <w:tc>
          <w:tcPr>
            <w:tcW w:w="7739" w:type="dxa"/>
            <w:shd w:val="clear" w:color="auto" w:fill="auto"/>
          </w:tcPr>
          <w:p w:rsidR="008A23E0" w:rsidRPr="005F794A" w:rsidRDefault="008A23E0" w:rsidP="00504D20">
            <w:pPr>
              <w:rPr>
                <w:rFonts w:ascii="Cambria" w:eastAsia="Times New Roman" w:hAnsi="Cambria"/>
                <w:sz w:val="24"/>
                <w:szCs w:val="24"/>
              </w:rPr>
            </w:pPr>
            <w:r w:rsidRPr="005F794A">
              <w:rPr>
                <w:rFonts w:ascii="Cambria" w:eastAsia="Times New Roman" w:hAnsi="Cambria"/>
                <w:sz w:val="24"/>
                <w:szCs w:val="24"/>
              </w:rPr>
              <w:t>Préserver et restaurer la mise en défens à travers d’une exploitation rationnelle et durable .</w:t>
            </w:r>
          </w:p>
        </w:tc>
      </w:tr>
      <w:tr w:rsidR="008A23E0" w:rsidRPr="005F794A" w:rsidTr="00504D20">
        <w:trPr>
          <w:trHeight w:val="305"/>
        </w:trPr>
        <w:tc>
          <w:tcPr>
            <w:tcW w:w="2943" w:type="dxa"/>
            <w:shd w:val="clear" w:color="auto" w:fill="auto"/>
          </w:tcPr>
          <w:p w:rsidR="008A23E0" w:rsidRPr="005F794A" w:rsidRDefault="008A23E0" w:rsidP="00504D20">
            <w:pPr>
              <w:rPr>
                <w:rFonts w:ascii="Cambria" w:eastAsia="Times New Roman" w:hAnsi="Cambria"/>
                <w:sz w:val="24"/>
                <w:szCs w:val="24"/>
              </w:rPr>
            </w:pPr>
            <w:r w:rsidRPr="005F794A">
              <w:rPr>
                <w:rFonts w:ascii="Cambria" w:eastAsia="Times New Roman" w:hAnsi="Cambria"/>
                <w:sz w:val="24"/>
                <w:szCs w:val="24"/>
              </w:rPr>
              <w:t>Description du changement le plus important (Une phrase)</w:t>
            </w:r>
          </w:p>
        </w:tc>
        <w:tc>
          <w:tcPr>
            <w:tcW w:w="7739" w:type="dxa"/>
            <w:shd w:val="clear" w:color="auto" w:fill="auto"/>
          </w:tcPr>
          <w:p w:rsidR="008A23E0" w:rsidRPr="005F794A" w:rsidRDefault="008A23E0" w:rsidP="00504D20">
            <w:pPr>
              <w:rPr>
                <w:rFonts w:ascii="Cambria" w:eastAsia="Times New Roman" w:hAnsi="Cambria"/>
                <w:sz w:val="24"/>
                <w:szCs w:val="24"/>
              </w:rPr>
            </w:pPr>
            <w:r w:rsidRPr="005F794A">
              <w:rPr>
                <w:rFonts w:ascii="Cambria" w:eastAsia="Times New Roman" w:hAnsi="Cambria"/>
                <w:sz w:val="24"/>
                <w:szCs w:val="24"/>
              </w:rPr>
              <w:t xml:space="preserve">Il </w:t>
            </w:r>
            <w:r w:rsidR="00DB36FD" w:rsidRPr="005F794A">
              <w:rPr>
                <w:rFonts w:ascii="Cambria" w:eastAsia="Times New Roman" w:hAnsi="Cambria"/>
                <w:sz w:val="24"/>
                <w:szCs w:val="24"/>
              </w:rPr>
              <w:t>a</w:t>
            </w:r>
            <w:r w:rsidRPr="005F794A">
              <w:rPr>
                <w:rFonts w:ascii="Cambria" w:eastAsia="Times New Roman" w:hAnsi="Cambria"/>
                <w:sz w:val="24"/>
                <w:szCs w:val="24"/>
              </w:rPr>
              <w:t xml:space="preserve"> été identité des actions novatrices entreprises par les populations locales dans le département de Nioro du Rip ,région de Kaolack  plus p</w:t>
            </w:r>
            <w:r w:rsidR="00B06DF4">
              <w:rPr>
                <w:rFonts w:ascii="Cambria" w:eastAsia="Times New Roman" w:hAnsi="Cambria"/>
                <w:sz w:val="24"/>
                <w:szCs w:val="24"/>
              </w:rPr>
              <w:t xml:space="preserve">récisément le village </w:t>
            </w:r>
            <w:proofErr w:type="spellStart"/>
            <w:r w:rsidR="00B06DF4">
              <w:rPr>
                <w:rFonts w:ascii="Cambria" w:eastAsia="Times New Roman" w:hAnsi="Cambria"/>
                <w:sz w:val="24"/>
                <w:szCs w:val="24"/>
              </w:rPr>
              <w:t>prokhane</w:t>
            </w:r>
            <w:proofErr w:type="spellEnd"/>
            <w:r w:rsidR="00B06DF4">
              <w:rPr>
                <w:rFonts w:ascii="Cambria" w:eastAsia="Times New Roman" w:hAnsi="Cambria"/>
                <w:sz w:val="24"/>
                <w:szCs w:val="24"/>
              </w:rPr>
              <w:t xml:space="preserve"> </w:t>
            </w:r>
            <w:r w:rsidRPr="005F794A">
              <w:rPr>
                <w:rFonts w:ascii="Cambria" w:eastAsia="Times New Roman" w:hAnsi="Cambria"/>
                <w:sz w:val="24"/>
                <w:szCs w:val="24"/>
              </w:rPr>
              <w:t>Toucouleur, dans le but de parvenir à la neutralité en termes de dégradation de leur mise en défens</w:t>
            </w:r>
          </w:p>
        </w:tc>
      </w:tr>
    </w:tbl>
    <w:p w:rsidR="008A23E0" w:rsidRPr="005F794A" w:rsidRDefault="008A23E0" w:rsidP="008A23E0">
      <w:pPr>
        <w:rPr>
          <w:rFonts w:ascii="Cambria" w:eastAsia="Times New Roman" w:hAnsi="Cambr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A23E0" w:rsidRPr="005F794A" w:rsidTr="00504D20">
        <w:tc>
          <w:tcPr>
            <w:tcW w:w="10682" w:type="dxa"/>
            <w:shd w:val="clear" w:color="auto" w:fill="D9D9D9"/>
          </w:tcPr>
          <w:p w:rsidR="008A23E0" w:rsidRPr="005F794A" w:rsidRDefault="008A23E0" w:rsidP="00504D20">
            <w:pPr>
              <w:rPr>
                <w:rFonts w:ascii="Cambria" w:eastAsia="Times New Roman" w:hAnsi="Cambria"/>
                <w:b/>
                <w:sz w:val="24"/>
                <w:szCs w:val="24"/>
              </w:rPr>
            </w:pPr>
            <w:r w:rsidRPr="005F794A">
              <w:rPr>
                <w:rFonts w:ascii="Cambria" w:eastAsia="Times New Roman" w:hAnsi="Cambria"/>
                <w:b/>
                <w:sz w:val="24"/>
                <w:szCs w:val="24"/>
              </w:rPr>
              <w:t xml:space="preserve">2. Contexte </w:t>
            </w:r>
            <w:r w:rsidRPr="005F794A">
              <w:rPr>
                <w:rFonts w:ascii="Cambria" w:eastAsia="Times New Roman" w:hAnsi="Cambria"/>
                <w:sz w:val="24"/>
                <w:szCs w:val="24"/>
              </w:rPr>
              <w:t>(limité à une demi-page au max)</w:t>
            </w:r>
          </w:p>
        </w:tc>
      </w:tr>
      <w:tr w:rsidR="008A23E0" w:rsidRPr="005F794A" w:rsidTr="00A33A52">
        <w:trPr>
          <w:trHeight w:val="2663"/>
        </w:trPr>
        <w:tc>
          <w:tcPr>
            <w:tcW w:w="10682" w:type="dxa"/>
            <w:shd w:val="clear" w:color="auto" w:fill="auto"/>
          </w:tcPr>
          <w:p w:rsidR="008A23E0" w:rsidRPr="005F794A" w:rsidRDefault="008A23E0" w:rsidP="00504D20">
            <w:pPr>
              <w:shd w:val="clear" w:color="auto" w:fill="D0CECE" w:themeFill="background2" w:themeFillShade="E6"/>
              <w:spacing w:after="0" w:line="240" w:lineRule="auto"/>
              <w:jc w:val="both"/>
              <w:rPr>
                <w:rFonts w:ascii="Cambria" w:eastAsia="Times New Roman" w:hAnsi="Cambria"/>
                <w:sz w:val="24"/>
                <w:szCs w:val="24"/>
                <w:lang w:eastAsia="da-DK"/>
              </w:rPr>
            </w:pPr>
            <w:r w:rsidRPr="005F794A">
              <w:rPr>
                <w:rFonts w:ascii="Cambria" w:eastAsia="Times New Roman" w:hAnsi="Cambria"/>
                <w:sz w:val="24"/>
                <w:szCs w:val="24"/>
              </w:rPr>
              <w:t xml:space="preserve"> </w:t>
            </w:r>
          </w:p>
          <w:p w:rsidR="008A23E0" w:rsidRPr="005F794A" w:rsidRDefault="008A23E0" w:rsidP="00504D20">
            <w:pPr>
              <w:spacing w:after="0" w:line="240" w:lineRule="auto"/>
              <w:jc w:val="both"/>
              <w:rPr>
                <w:rFonts w:ascii="Cambria" w:eastAsia="Times New Roman" w:hAnsi="Cambria"/>
                <w:sz w:val="24"/>
                <w:szCs w:val="24"/>
                <w:lang w:eastAsia="da-DK"/>
              </w:rPr>
            </w:pPr>
            <w:r w:rsidRPr="005F794A">
              <w:rPr>
                <w:rFonts w:ascii="Cambria" w:eastAsia="Times New Roman" w:hAnsi="Cambria"/>
                <w:sz w:val="24"/>
                <w:szCs w:val="24"/>
                <w:lang w:eastAsia="da-DK"/>
              </w:rPr>
              <w:t>Dans le cadre de la mise en œuvre du Projet CODEVAL qui se donne comme objectif primordial, dans les villages ciblés prioritairement, que des activités pour le contrôle de la dégradation des terres et de la promotion de leur valorisation soient réalisées.</w:t>
            </w:r>
          </w:p>
          <w:p w:rsidR="00A33A52" w:rsidRPr="004D3527" w:rsidRDefault="00B06DF4" w:rsidP="00A33A52">
            <w:pPr>
              <w:spacing w:after="0" w:line="240" w:lineRule="auto"/>
              <w:jc w:val="both"/>
              <w:rPr>
                <w:rFonts w:ascii="Cambria" w:eastAsia="Times New Roman" w:hAnsi="Cambria"/>
                <w:sz w:val="24"/>
                <w:szCs w:val="24"/>
                <w:lang w:eastAsia="sv-SE"/>
              </w:rPr>
            </w:pPr>
            <w:r>
              <w:rPr>
                <w:rFonts w:ascii="Cambria" w:eastAsia="Times New Roman" w:hAnsi="Cambria"/>
                <w:sz w:val="24"/>
                <w:szCs w:val="24"/>
                <w:lang w:eastAsia="da-DK"/>
              </w:rPr>
              <w:t xml:space="preserve">A travers d’une démarche </w:t>
            </w:r>
            <w:r w:rsidRPr="005F794A">
              <w:rPr>
                <w:rFonts w:ascii="Cambria" w:eastAsia="Times New Roman" w:hAnsi="Cambria"/>
                <w:sz w:val="24"/>
                <w:szCs w:val="24"/>
                <w:lang w:eastAsia="da-DK"/>
              </w:rPr>
              <w:t>opérationnel</w:t>
            </w:r>
            <w:r>
              <w:rPr>
                <w:rFonts w:ascii="Cambria" w:eastAsia="Times New Roman" w:hAnsi="Cambria"/>
                <w:sz w:val="24"/>
                <w:szCs w:val="24"/>
                <w:lang w:eastAsia="da-DK"/>
              </w:rPr>
              <w:t>le</w:t>
            </w:r>
            <w:r w:rsidR="008A23E0" w:rsidRPr="005F794A">
              <w:rPr>
                <w:rFonts w:ascii="Cambria" w:eastAsia="Times New Roman" w:hAnsi="Cambria"/>
                <w:sz w:val="24"/>
                <w:szCs w:val="24"/>
                <w:lang w:eastAsia="da-DK"/>
              </w:rPr>
              <w:t xml:space="preserve">, il a été question de solliciter auprès de la municipalité, un espace de droit de propriétaire communautaire notamment l’affectation de la terre dans le sillage de concevoir une mise en défens pour une gestion rationnelle et </w:t>
            </w:r>
            <w:r w:rsidRPr="005F794A">
              <w:rPr>
                <w:rFonts w:ascii="Cambria" w:eastAsia="Times New Roman" w:hAnsi="Cambria"/>
                <w:sz w:val="24"/>
                <w:szCs w:val="24"/>
                <w:lang w:eastAsia="da-DK"/>
              </w:rPr>
              <w:t xml:space="preserve">durable </w:t>
            </w:r>
            <w:r w:rsidRPr="005F794A">
              <w:rPr>
                <w:rFonts w:ascii="Cambria" w:hAnsi="Cambria"/>
                <w:sz w:val="24"/>
                <w:szCs w:val="24"/>
              </w:rPr>
              <w:t>des</w:t>
            </w:r>
            <w:r w:rsidR="008A23E0" w:rsidRPr="005F794A">
              <w:rPr>
                <w:rFonts w:ascii="Cambria" w:hAnsi="Cambria"/>
                <w:sz w:val="24"/>
                <w:szCs w:val="24"/>
              </w:rPr>
              <w:t xml:space="preserve"> ressources </w:t>
            </w:r>
            <w:r w:rsidRPr="005F794A">
              <w:rPr>
                <w:rFonts w:ascii="Cambria" w:hAnsi="Cambria"/>
                <w:sz w:val="24"/>
                <w:szCs w:val="24"/>
              </w:rPr>
              <w:t>naturelles, une</w:t>
            </w:r>
            <w:r w:rsidR="008A23E0" w:rsidRPr="005F794A">
              <w:rPr>
                <w:rFonts w:ascii="Cambria" w:hAnsi="Cambria"/>
                <w:sz w:val="24"/>
                <w:szCs w:val="24"/>
              </w:rPr>
              <w:t xml:space="preserve"> pratique qui consiste à protéger un espace dégradé par clôture ou par des règles consensuelles en vue de sa régénération</w:t>
            </w:r>
            <w:r w:rsidR="00A33A52" w:rsidRPr="005F794A">
              <w:rPr>
                <w:rFonts w:ascii="Cambria" w:eastAsia="Times New Roman" w:hAnsi="Cambria"/>
                <w:sz w:val="24"/>
                <w:szCs w:val="24"/>
                <w:lang w:eastAsia="sv-SE"/>
              </w:rPr>
              <w:t xml:space="preserve"> autrement dit </w:t>
            </w:r>
            <w:r w:rsidR="00A33A52" w:rsidRPr="005F794A">
              <w:rPr>
                <w:rFonts w:ascii="Cambria" w:hAnsi="Cambria"/>
                <w:sz w:val="24"/>
                <w:szCs w:val="24"/>
              </w:rPr>
              <w:t>une technique qui consiste à mettre au repos, par des rotations périodiques, des surfaces dégradées afin d'y favoriser la régénération des couvertures végétale et pédologique</w:t>
            </w:r>
            <w:r w:rsidR="00A33A52" w:rsidRPr="005F794A">
              <w:rPr>
                <w:rFonts w:ascii="Cambria" w:eastAsia="Times New Roman" w:hAnsi="Cambria"/>
                <w:sz w:val="24"/>
                <w:szCs w:val="24"/>
                <w:lang w:eastAsia="sv-SE"/>
              </w:rPr>
              <w:t>.</w:t>
            </w:r>
          </w:p>
          <w:p w:rsidR="008A23E0" w:rsidRPr="005F794A" w:rsidRDefault="00A33A52" w:rsidP="00504D20">
            <w:pPr>
              <w:rPr>
                <w:rFonts w:ascii="Cambria" w:hAnsi="Cambria"/>
                <w:sz w:val="24"/>
                <w:szCs w:val="24"/>
              </w:rPr>
            </w:pPr>
            <w:r>
              <w:rPr>
                <w:rFonts w:ascii="Cambria" w:hAnsi="Cambria"/>
                <w:sz w:val="24"/>
                <w:szCs w:val="24"/>
              </w:rPr>
              <w:t xml:space="preserve"> </w:t>
            </w:r>
          </w:p>
          <w:p w:rsidR="008A23E0" w:rsidRPr="005F794A" w:rsidRDefault="008A23E0" w:rsidP="00504D20">
            <w:pPr>
              <w:spacing w:after="0" w:line="240" w:lineRule="auto"/>
              <w:jc w:val="both"/>
              <w:rPr>
                <w:rFonts w:ascii="Cambria" w:eastAsia="Times New Roman" w:hAnsi="Cambria"/>
                <w:sz w:val="24"/>
                <w:szCs w:val="24"/>
                <w:lang w:eastAsia="da-DK"/>
              </w:rPr>
            </w:pPr>
            <w:r w:rsidRPr="005F794A">
              <w:rPr>
                <w:rFonts w:ascii="Cambria" w:hAnsi="Cambria"/>
                <w:sz w:val="24"/>
                <w:szCs w:val="24"/>
              </w:rPr>
              <w:lastRenderedPageBreak/>
              <w:t xml:space="preserve">Avant l’avènement du Projet CODEVAL, en </w:t>
            </w:r>
            <w:r w:rsidR="00A33A52" w:rsidRPr="005F794A">
              <w:rPr>
                <w:rFonts w:ascii="Cambria" w:hAnsi="Cambria"/>
                <w:sz w:val="24"/>
                <w:szCs w:val="24"/>
              </w:rPr>
              <w:t>2012, il</w:t>
            </w:r>
            <w:r w:rsidRPr="005F794A">
              <w:rPr>
                <w:rFonts w:ascii="Cambria" w:hAnsi="Cambria"/>
                <w:sz w:val="24"/>
                <w:szCs w:val="24"/>
              </w:rPr>
              <w:t xml:space="preserve"> a été constaté une exploitation excessive</w:t>
            </w:r>
            <w:r w:rsidR="00A33A52">
              <w:rPr>
                <w:rFonts w:ascii="Cambria" w:hAnsi="Cambria"/>
                <w:sz w:val="24"/>
                <w:szCs w:val="24"/>
              </w:rPr>
              <w:t xml:space="preserve"> et abusive  </w:t>
            </w:r>
            <w:r w:rsidRPr="005F794A">
              <w:rPr>
                <w:rFonts w:ascii="Cambria" w:hAnsi="Cambria"/>
                <w:sz w:val="24"/>
                <w:szCs w:val="24"/>
              </w:rPr>
              <w:t xml:space="preserve"> des ressources naturelles portant à la coupe abusive des espèces herbacées et ligneuses, les feux de brousse, mauvaise gestion du </w:t>
            </w:r>
            <w:r w:rsidR="00A33A52" w:rsidRPr="005F794A">
              <w:rPr>
                <w:rFonts w:ascii="Cambria" w:hAnsi="Cambria"/>
                <w:sz w:val="24"/>
                <w:szCs w:val="24"/>
              </w:rPr>
              <w:t>pâturage, la</w:t>
            </w:r>
            <w:r w:rsidRPr="005F794A">
              <w:rPr>
                <w:rFonts w:ascii="Cambria" w:hAnsi="Cambria"/>
                <w:sz w:val="24"/>
                <w:szCs w:val="24"/>
              </w:rPr>
              <w:t xml:space="preserve"> </w:t>
            </w:r>
            <w:r w:rsidR="00A33A52" w:rsidRPr="005F794A">
              <w:rPr>
                <w:rFonts w:ascii="Cambria" w:hAnsi="Cambria"/>
                <w:sz w:val="24"/>
                <w:szCs w:val="24"/>
              </w:rPr>
              <w:t>déforestation, la</w:t>
            </w:r>
            <w:r w:rsidRPr="005F794A">
              <w:rPr>
                <w:rFonts w:ascii="Cambria" w:hAnsi="Cambria"/>
                <w:sz w:val="24"/>
                <w:szCs w:val="24"/>
              </w:rPr>
              <w:t xml:space="preserve"> carbonisation, la </w:t>
            </w:r>
            <w:r w:rsidR="00A33A52" w:rsidRPr="005F794A">
              <w:rPr>
                <w:rFonts w:ascii="Cambria" w:hAnsi="Cambria"/>
                <w:sz w:val="24"/>
                <w:szCs w:val="24"/>
              </w:rPr>
              <w:t>chasse, la</w:t>
            </w:r>
            <w:r w:rsidRPr="005F794A">
              <w:rPr>
                <w:rFonts w:ascii="Cambria" w:hAnsi="Cambria"/>
                <w:sz w:val="24"/>
                <w:szCs w:val="24"/>
              </w:rPr>
              <w:t xml:space="preserve"> </w:t>
            </w:r>
            <w:r w:rsidR="00A33A52" w:rsidRPr="005F794A">
              <w:rPr>
                <w:rFonts w:ascii="Cambria" w:hAnsi="Cambria"/>
                <w:sz w:val="24"/>
                <w:szCs w:val="24"/>
              </w:rPr>
              <w:t>sècheresse, les</w:t>
            </w:r>
            <w:r w:rsidRPr="005F794A">
              <w:rPr>
                <w:rFonts w:ascii="Cambria" w:hAnsi="Cambria"/>
                <w:sz w:val="24"/>
                <w:szCs w:val="24"/>
              </w:rPr>
              <w:t xml:space="preserve"> érosions hydriques et </w:t>
            </w:r>
            <w:r w:rsidR="00A33A52" w:rsidRPr="005F794A">
              <w:rPr>
                <w:rFonts w:ascii="Cambria" w:hAnsi="Cambria"/>
                <w:sz w:val="24"/>
                <w:szCs w:val="24"/>
              </w:rPr>
              <w:t>éoliennes, les</w:t>
            </w:r>
            <w:r w:rsidRPr="005F794A">
              <w:rPr>
                <w:rFonts w:ascii="Cambria" w:hAnsi="Cambria"/>
                <w:sz w:val="24"/>
                <w:szCs w:val="24"/>
              </w:rPr>
              <w:t xml:space="preserve"> défrichements et la surexploitation du bois de chauffe fragilisent les sols et augmentent leur sensibilité au ruissellement et à </w:t>
            </w:r>
            <w:r w:rsidR="00A33A52" w:rsidRPr="005F794A">
              <w:rPr>
                <w:rFonts w:ascii="Cambria" w:hAnsi="Cambria"/>
                <w:sz w:val="24"/>
                <w:szCs w:val="24"/>
              </w:rPr>
              <w:t>l’érosion, etc</w:t>
            </w:r>
            <w:r w:rsidRPr="005F794A">
              <w:rPr>
                <w:rFonts w:ascii="Cambria" w:hAnsi="Cambria"/>
                <w:sz w:val="24"/>
                <w:szCs w:val="24"/>
              </w:rPr>
              <w:t>…. Sont autant</w:t>
            </w:r>
            <w:r w:rsidR="00A33A52">
              <w:rPr>
                <w:rFonts w:ascii="Cambria" w:hAnsi="Cambria"/>
                <w:sz w:val="24"/>
                <w:szCs w:val="24"/>
              </w:rPr>
              <w:t xml:space="preserve"> de facteurs identifiés limitant </w:t>
            </w:r>
            <w:r w:rsidRPr="005F794A">
              <w:rPr>
                <w:rFonts w:ascii="Cambria" w:hAnsi="Cambria"/>
                <w:sz w:val="24"/>
                <w:szCs w:val="24"/>
              </w:rPr>
              <w:t xml:space="preserve">la conservation et la pérennisation des ressources naturelles dans cette </w:t>
            </w:r>
            <w:r w:rsidR="00A33A52">
              <w:rPr>
                <w:rFonts w:ascii="Cambria" w:hAnsi="Cambria"/>
                <w:sz w:val="24"/>
                <w:szCs w:val="24"/>
              </w:rPr>
              <w:t>zone.</w:t>
            </w:r>
          </w:p>
          <w:p w:rsidR="008A23E0" w:rsidRPr="005F794A" w:rsidRDefault="008A23E0" w:rsidP="00504D20">
            <w:pPr>
              <w:spacing w:after="0" w:line="240" w:lineRule="auto"/>
              <w:jc w:val="both"/>
              <w:rPr>
                <w:rFonts w:ascii="Cambria" w:eastAsia="Times New Roman" w:hAnsi="Cambria"/>
                <w:sz w:val="24"/>
                <w:szCs w:val="24"/>
                <w:lang w:eastAsia="da-DK"/>
              </w:rPr>
            </w:pPr>
          </w:p>
        </w:tc>
      </w:tr>
    </w:tbl>
    <w:p w:rsidR="008A23E0" w:rsidRPr="005F794A" w:rsidRDefault="008A23E0" w:rsidP="008A23E0">
      <w:pPr>
        <w:rPr>
          <w:rFonts w:ascii="Cambria" w:eastAsia="Times New Roman" w:hAnsi="Cambria"/>
          <w:sz w:val="24"/>
          <w:szCs w:val="24"/>
        </w:rPr>
      </w:pP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2"/>
      </w:tblGrid>
      <w:tr w:rsidR="008A23E0" w:rsidRPr="005F794A" w:rsidTr="00504D20">
        <w:tc>
          <w:tcPr>
            <w:tcW w:w="10692" w:type="dxa"/>
            <w:shd w:val="clear" w:color="auto" w:fill="D9D9D9"/>
          </w:tcPr>
          <w:p w:rsidR="008A23E0" w:rsidRPr="005F794A" w:rsidRDefault="008A23E0" w:rsidP="00504D20">
            <w:pPr>
              <w:rPr>
                <w:rFonts w:ascii="Cambria" w:eastAsia="Times New Roman" w:hAnsi="Cambria"/>
                <w:b/>
                <w:sz w:val="24"/>
                <w:szCs w:val="24"/>
              </w:rPr>
            </w:pPr>
            <w:r w:rsidRPr="005F794A">
              <w:rPr>
                <w:rFonts w:ascii="Cambria" w:eastAsia="Times New Roman" w:hAnsi="Cambria"/>
                <w:b/>
                <w:sz w:val="24"/>
                <w:szCs w:val="24"/>
              </w:rPr>
              <w:t>3. L'histoire (limitée à 1 page maximum)</w:t>
            </w:r>
          </w:p>
        </w:tc>
      </w:tr>
      <w:tr w:rsidR="008A23E0" w:rsidRPr="006204B2" w:rsidTr="00504D20">
        <w:tc>
          <w:tcPr>
            <w:tcW w:w="10692" w:type="dxa"/>
            <w:shd w:val="clear" w:color="auto" w:fill="auto"/>
          </w:tcPr>
          <w:p w:rsidR="00A33A52" w:rsidRDefault="00A33A52" w:rsidP="00504D20">
            <w:pPr>
              <w:spacing w:after="0" w:line="240" w:lineRule="auto"/>
              <w:jc w:val="both"/>
              <w:rPr>
                <w:rFonts w:ascii="Cambria" w:eastAsia="Times New Roman" w:hAnsi="Cambria"/>
                <w:sz w:val="24"/>
                <w:szCs w:val="24"/>
                <w:lang w:eastAsia="sv-SE"/>
              </w:rPr>
            </w:pPr>
          </w:p>
          <w:p w:rsidR="008A23E0" w:rsidRDefault="008A23E0" w:rsidP="00504D20">
            <w:pPr>
              <w:spacing w:after="0" w:line="240" w:lineRule="auto"/>
              <w:jc w:val="both"/>
              <w:rPr>
                <w:rFonts w:ascii="Cambria" w:eastAsia="Times New Roman" w:hAnsi="Cambria"/>
                <w:sz w:val="24"/>
                <w:szCs w:val="24"/>
                <w:lang w:eastAsia="sv-SE"/>
              </w:rPr>
            </w:pPr>
            <w:r w:rsidRPr="005F794A">
              <w:rPr>
                <w:rFonts w:ascii="Cambria" w:hAnsi="Cambria"/>
                <w:sz w:val="24"/>
                <w:szCs w:val="24"/>
              </w:rPr>
              <w:t xml:space="preserve">Le contrôle de ce phénomène requiert des </w:t>
            </w:r>
            <w:r>
              <w:rPr>
                <w:rFonts w:ascii="Cambria" w:hAnsi="Cambria"/>
                <w:sz w:val="24"/>
                <w:szCs w:val="24"/>
              </w:rPr>
              <w:t xml:space="preserve">actions de préservation et de restauration des services écosystémiques </w:t>
            </w:r>
            <w:r w:rsidRPr="005F794A">
              <w:rPr>
                <w:rFonts w:ascii="Cambria" w:hAnsi="Cambria"/>
                <w:sz w:val="24"/>
                <w:szCs w:val="24"/>
              </w:rPr>
              <w:t xml:space="preserve">qui favorisent la régénération des ressources </w:t>
            </w:r>
            <w:r w:rsidR="00A33A52" w:rsidRPr="005F794A">
              <w:rPr>
                <w:rFonts w:ascii="Cambria" w:hAnsi="Cambria"/>
                <w:sz w:val="24"/>
                <w:szCs w:val="24"/>
              </w:rPr>
              <w:t>naturelles</w:t>
            </w:r>
            <w:r w:rsidR="00A33A52" w:rsidRPr="005F794A">
              <w:rPr>
                <w:rFonts w:ascii="Cambria" w:eastAsia="Times New Roman" w:hAnsi="Cambria"/>
                <w:sz w:val="24"/>
                <w:szCs w:val="24"/>
                <w:lang w:eastAsia="sv-SE"/>
              </w:rPr>
              <w:t>.</w:t>
            </w:r>
          </w:p>
          <w:p w:rsidR="008A23E0" w:rsidRPr="005F794A" w:rsidRDefault="008A23E0" w:rsidP="00504D20">
            <w:pPr>
              <w:spacing w:after="0" w:line="240" w:lineRule="auto"/>
              <w:jc w:val="both"/>
              <w:rPr>
                <w:rFonts w:ascii="Cambria" w:eastAsia="Times New Roman" w:hAnsi="Cambria"/>
                <w:sz w:val="24"/>
                <w:szCs w:val="24"/>
                <w:lang w:eastAsia="sv-SE"/>
              </w:rPr>
            </w:pPr>
            <w:r>
              <w:rPr>
                <w:rFonts w:ascii="Cambria" w:eastAsia="Times New Roman" w:hAnsi="Cambria"/>
                <w:sz w:val="24"/>
                <w:szCs w:val="24"/>
                <w:lang w:eastAsia="sv-SE"/>
              </w:rPr>
              <w:t xml:space="preserve">Les actions entreprises ont porté véritablement à réaliser </w:t>
            </w:r>
            <w:r w:rsidRPr="005F794A">
              <w:rPr>
                <w:rFonts w:ascii="Cambria" w:eastAsia="Times New Roman" w:hAnsi="Cambria"/>
                <w:sz w:val="24"/>
                <w:szCs w:val="24"/>
                <w:lang w:eastAsia="sv-SE"/>
              </w:rPr>
              <w:t>des assemblées</w:t>
            </w:r>
            <w:r>
              <w:rPr>
                <w:rFonts w:ascii="Cambria" w:eastAsia="Times New Roman" w:hAnsi="Cambria"/>
                <w:sz w:val="24"/>
                <w:szCs w:val="24"/>
                <w:lang w:eastAsia="sv-SE"/>
              </w:rPr>
              <w:t xml:space="preserve"> </w:t>
            </w:r>
            <w:r w:rsidR="00A33A52">
              <w:rPr>
                <w:rFonts w:ascii="Cambria" w:eastAsia="Times New Roman" w:hAnsi="Cambria"/>
                <w:sz w:val="24"/>
                <w:szCs w:val="24"/>
                <w:lang w:eastAsia="sv-SE"/>
              </w:rPr>
              <w:t xml:space="preserve">générales </w:t>
            </w:r>
            <w:r w:rsidR="00DB36FD">
              <w:rPr>
                <w:rFonts w:ascii="Cambria" w:eastAsia="Times New Roman" w:hAnsi="Cambria"/>
                <w:sz w:val="24"/>
                <w:szCs w:val="24"/>
                <w:lang w:eastAsia="sv-SE"/>
              </w:rPr>
              <w:t>villageoises,</w:t>
            </w:r>
            <w:r>
              <w:rPr>
                <w:rFonts w:ascii="Cambria" w:eastAsia="Times New Roman" w:hAnsi="Cambria"/>
                <w:sz w:val="24"/>
                <w:szCs w:val="24"/>
                <w:lang w:eastAsia="sv-SE"/>
              </w:rPr>
              <w:t xml:space="preserve"> des renforcements de capacités pour le contrôle et de la valorisation des sols dégradés dans</w:t>
            </w:r>
            <w:r w:rsidRPr="005F794A">
              <w:rPr>
                <w:rFonts w:ascii="Cambria" w:eastAsia="Times New Roman" w:hAnsi="Cambria"/>
                <w:sz w:val="24"/>
                <w:szCs w:val="24"/>
                <w:lang w:eastAsia="sv-SE"/>
              </w:rPr>
              <w:t xml:space="preserve"> le but de pouvoir prêter une att</w:t>
            </w:r>
            <w:r>
              <w:rPr>
                <w:rFonts w:ascii="Cambria" w:eastAsia="Times New Roman" w:hAnsi="Cambria"/>
                <w:sz w:val="24"/>
                <w:szCs w:val="24"/>
                <w:lang w:eastAsia="sv-SE"/>
              </w:rPr>
              <w:t>en</w:t>
            </w:r>
            <w:r w:rsidRPr="005F794A">
              <w:rPr>
                <w:rFonts w:ascii="Cambria" w:eastAsia="Times New Roman" w:hAnsi="Cambria"/>
                <w:sz w:val="24"/>
                <w:szCs w:val="24"/>
                <w:lang w:eastAsia="sv-SE"/>
              </w:rPr>
              <w:t xml:space="preserve">tion particulière à la gestion des ressources naturelles à la direction des populations cibles notamment les </w:t>
            </w:r>
            <w:r w:rsidR="00DB36FD">
              <w:rPr>
                <w:rFonts w:ascii="Cambria" w:eastAsia="Times New Roman" w:hAnsi="Cambria"/>
                <w:sz w:val="24"/>
                <w:szCs w:val="24"/>
                <w:lang w:eastAsia="sv-SE"/>
              </w:rPr>
              <w:t>populations,</w:t>
            </w:r>
            <w:r w:rsidRPr="005F794A">
              <w:rPr>
                <w:rFonts w:ascii="Cambria" w:eastAsia="Times New Roman" w:hAnsi="Cambria"/>
                <w:sz w:val="24"/>
                <w:szCs w:val="24"/>
                <w:lang w:eastAsia="sv-SE"/>
              </w:rPr>
              <w:t xml:space="preserve"> la gestion des conflits, gestion administrative, organisationnelle et financière</w:t>
            </w:r>
          </w:p>
          <w:p w:rsidR="008A23E0" w:rsidRPr="006204B2" w:rsidRDefault="008A23E0" w:rsidP="00504D20">
            <w:pPr>
              <w:spacing w:after="0" w:line="240" w:lineRule="auto"/>
              <w:jc w:val="both"/>
              <w:rPr>
                <w:rFonts w:ascii="Cambria" w:eastAsia="Times New Roman" w:hAnsi="Cambria"/>
                <w:sz w:val="24"/>
                <w:szCs w:val="24"/>
                <w:lang w:eastAsia="sv-SE"/>
              </w:rPr>
            </w:pPr>
            <w:r w:rsidRPr="005F794A">
              <w:rPr>
                <w:rFonts w:ascii="Cambria" w:eastAsia="Times New Roman" w:hAnsi="Cambria"/>
                <w:sz w:val="24"/>
                <w:szCs w:val="24"/>
                <w:lang w:eastAsia="sv-SE"/>
              </w:rPr>
              <w:t xml:space="preserve">Cependant, des </w:t>
            </w:r>
            <w:r w:rsidRPr="006204B2">
              <w:rPr>
                <w:rFonts w:ascii="Cambria" w:eastAsia="Times New Roman" w:hAnsi="Cambria"/>
                <w:sz w:val="24"/>
                <w:szCs w:val="24"/>
                <w:lang w:eastAsia="sv-SE"/>
              </w:rPr>
              <w:t>règles coutumières ont été mises en place dans l’optique de dégager des orientations claires et stratégiques à travers d’une approche de planification inclusive et fédérative pour une gestion intelligente de la mise en défens</w:t>
            </w:r>
          </w:p>
          <w:p w:rsidR="008A23E0" w:rsidRPr="006204B2" w:rsidRDefault="008A23E0" w:rsidP="00504D20">
            <w:pPr>
              <w:spacing w:after="0" w:line="240" w:lineRule="auto"/>
              <w:jc w:val="both"/>
              <w:rPr>
                <w:rFonts w:ascii="Cambria" w:eastAsia="Times New Roman" w:hAnsi="Cambria"/>
                <w:sz w:val="24"/>
                <w:szCs w:val="24"/>
                <w:lang w:eastAsia="sv-SE"/>
              </w:rPr>
            </w:pPr>
            <w:r w:rsidRPr="006204B2">
              <w:rPr>
                <w:rFonts w:ascii="Cambria" w:eastAsia="Times New Roman" w:hAnsi="Cambria"/>
                <w:sz w:val="24"/>
                <w:szCs w:val="24"/>
                <w:lang w:eastAsia="sv-SE"/>
              </w:rPr>
              <w:t>Des plantations de masse portant de</w:t>
            </w:r>
            <w:r w:rsidR="00DB36FD">
              <w:rPr>
                <w:rFonts w:ascii="Cambria" w:eastAsia="Times New Roman" w:hAnsi="Cambria"/>
                <w:sz w:val="24"/>
                <w:szCs w:val="24"/>
                <w:lang w:eastAsia="sv-SE"/>
              </w:rPr>
              <w:t xml:space="preserve">s espèces adaptées aux aléas </w:t>
            </w:r>
            <w:proofErr w:type="gramStart"/>
            <w:r w:rsidR="00DB36FD">
              <w:rPr>
                <w:rFonts w:ascii="Cambria" w:eastAsia="Times New Roman" w:hAnsi="Cambria"/>
                <w:sz w:val="24"/>
                <w:szCs w:val="24"/>
                <w:lang w:eastAsia="sv-SE"/>
              </w:rPr>
              <w:t>du  changements</w:t>
            </w:r>
            <w:proofErr w:type="gramEnd"/>
            <w:r w:rsidR="00DB36FD">
              <w:rPr>
                <w:rFonts w:ascii="Cambria" w:eastAsia="Times New Roman" w:hAnsi="Cambria"/>
                <w:sz w:val="24"/>
                <w:szCs w:val="24"/>
                <w:lang w:eastAsia="sv-SE"/>
              </w:rPr>
              <w:t xml:space="preserve"> climatique </w:t>
            </w:r>
            <w:r w:rsidRPr="006204B2">
              <w:rPr>
                <w:rFonts w:ascii="Cambria" w:eastAsia="Times New Roman" w:hAnsi="Cambria"/>
                <w:sz w:val="24"/>
                <w:szCs w:val="24"/>
                <w:lang w:eastAsia="sv-SE"/>
              </w:rPr>
              <w:t xml:space="preserve"> que sont : eucalyptus, zizyphus, anacarde, </w:t>
            </w:r>
            <w:r w:rsidRPr="006204B2">
              <w:rPr>
                <w:rFonts w:ascii="Cambria" w:eastAsia="Times New Roman" w:hAnsi="Cambria"/>
                <w:bCs/>
                <w:iCs/>
                <w:sz w:val="24"/>
                <w:szCs w:val="24"/>
                <w:lang w:val="fr-SN" w:eastAsia="fr-FR"/>
              </w:rPr>
              <w:t xml:space="preserve">Faidherbe </w:t>
            </w:r>
            <w:proofErr w:type="spellStart"/>
            <w:r w:rsidRPr="006204B2">
              <w:rPr>
                <w:rFonts w:ascii="Cambria" w:eastAsia="Times New Roman" w:hAnsi="Cambria"/>
                <w:bCs/>
                <w:iCs/>
                <w:sz w:val="24"/>
                <w:szCs w:val="24"/>
                <w:lang w:val="fr-SN" w:eastAsia="fr-FR"/>
              </w:rPr>
              <w:t>albida</w:t>
            </w:r>
            <w:proofErr w:type="spellEnd"/>
            <w:r w:rsidRPr="006204B2">
              <w:rPr>
                <w:rFonts w:ascii="Cambria" w:eastAsia="Times New Roman" w:hAnsi="Cambria"/>
                <w:bCs/>
                <w:iCs/>
                <w:sz w:val="24"/>
                <w:szCs w:val="24"/>
                <w:lang w:val="fr-SN" w:eastAsia="fr-FR"/>
              </w:rPr>
              <w:t>,</w:t>
            </w:r>
            <w:r w:rsidRPr="006204B2">
              <w:rPr>
                <w:rFonts w:ascii="Cambria" w:eastAsia="Times New Roman" w:hAnsi="Cambria"/>
                <w:sz w:val="24"/>
                <w:szCs w:val="24"/>
                <w:lang w:eastAsia="sv-SE"/>
              </w:rPr>
              <w:t xml:space="preserve"> </w:t>
            </w:r>
            <w:proofErr w:type="spellStart"/>
            <w:r w:rsidRPr="006204B2">
              <w:rPr>
                <w:rFonts w:ascii="Cambria" w:eastAsia="Times New Roman" w:hAnsi="Cambria"/>
                <w:bCs/>
                <w:iCs/>
                <w:sz w:val="24"/>
                <w:szCs w:val="24"/>
                <w:lang w:val="fr-SN" w:eastAsia="fr-FR"/>
              </w:rPr>
              <w:t>Leucaena</w:t>
            </w:r>
            <w:proofErr w:type="spellEnd"/>
            <w:r w:rsidRPr="006204B2">
              <w:rPr>
                <w:rFonts w:ascii="Cambria" w:eastAsia="Times New Roman" w:hAnsi="Cambria"/>
                <w:bCs/>
                <w:iCs/>
                <w:sz w:val="24"/>
                <w:szCs w:val="24"/>
                <w:lang w:val="fr-SN" w:eastAsia="fr-FR"/>
              </w:rPr>
              <w:t xml:space="preserve"> </w:t>
            </w:r>
            <w:proofErr w:type="spellStart"/>
            <w:r w:rsidRPr="006204B2">
              <w:rPr>
                <w:rFonts w:ascii="Cambria" w:eastAsia="Times New Roman" w:hAnsi="Cambria"/>
                <w:bCs/>
                <w:iCs/>
                <w:sz w:val="24"/>
                <w:szCs w:val="24"/>
                <w:lang w:val="fr-SN" w:eastAsia="fr-FR"/>
              </w:rPr>
              <w:t>leucocephala</w:t>
            </w:r>
            <w:proofErr w:type="spellEnd"/>
            <w:r w:rsidRPr="006204B2">
              <w:rPr>
                <w:rFonts w:ascii="Cambria" w:eastAsia="Times New Roman" w:hAnsi="Cambria"/>
                <w:bCs/>
                <w:iCs/>
                <w:sz w:val="24"/>
                <w:szCs w:val="24"/>
                <w:lang w:val="fr-SN" w:eastAsia="fr-FR"/>
              </w:rPr>
              <w:t xml:space="preserve"> Balanites </w:t>
            </w:r>
            <w:proofErr w:type="spellStart"/>
            <w:r w:rsidRPr="006204B2">
              <w:rPr>
                <w:rFonts w:ascii="Cambria" w:eastAsia="Times New Roman" w:hAnsi="Cambria"/>
                <w:bCs/>
                <w:iCs/>
                <w:sz w:val="24"/>
                <w:szCs w:val="24"/>
                <w:lang w:val="fr-SN" w:eastAsia="fr-FR"/>
              </w:rPr>
              <w:t>aegyptiaca</w:t>
            </w:r>
            <w:proofErr w:type="spellEnd"/>
            <w:r w:rsidRPr="006204B2">
              <w:rPr>
                <w:rFonts w:ascii="Cambria" w:eastAsia="Times New Roman" w:hAnsi="Cambria"/>
                <w:sz w:val="24"/>
                <w:szCs w:val="24"/>
                <w:lang w:eastAsia="sv-SE"/>
              </w:rPr>
              <w:t>,</w:t>
            </w:r>
          </w:p>
          <w:p w:rsidR="008A23E0" w:rsidRPr="006204B2" w:rsidRDefault="008A23E0" w:rsidP="00504D20">
            <w:pPr>
              <w:spacing w:after="0" w:line="240" w:lineRule="auto"/>
              <w:jc w:val="both"/>
              <w:rPr>
                <w:rFonts w:ascii="Cambria" w:hAnsi="Cambria"/>
                <w:sz w:val="24"/>
                <w:szCs w:val="24"/>
              </w:rPr>
            </w:pPr>
            <w:r w:rsidRPr="006204B2">
              <w:rPr>
                <w:rFonts w:ascii="Cambria" w:hAnsi="Cambria"/>
                <w:sz w:val="24"/>
                <w:szCs w:val="24"/>
              </w:rPr>
              <w:t xml:space="preserve">Par ailleurs, la régénération significative de la mise en défens permettra d'évaluer les résultats opérationnels obtenus. </w:t>
            </w:r>
          </w:p>
          <w:p w:rsidR="008A23E0" w:rsidRPr="006204B2" w:rsidRDefault="008A23E0" w:rsidP="00504D20">
            <w:pPr>
              <w:spacing w:after="0" w:line="240" w:lineRule="auto"/>
              <w:jc w:val="both"/>
              <w:rPr>
                <w:rFonts w:ascii="Cambria" w:hAnsi="Cambria"/>
                <w:sz w:val="24"/>
                <w:szCs w:val="24"/>
                <w:highlight w:val="yellow"/>
              </w:rPr>
            </w:pPr>
            <w:r w:rsidRPr="006204B2">
              <w:rPr>
                <w:rFonts w:ascii="Cambria" w:hAnsi="Cambria"/>
                <w:sz w:val="24"/>
                <w:szCs w:val="24"/>
              </w:rPr>
              <w:t xml:space="preserve"> L'état de la végétation avant la fin du projet est apprécié p</w:t>
            </w:r>
            <w:r w:rsidR="00A33A52">
              <w:rPr>
                <w:rFonts w:ascii="Cambria" w:hAnsi="Cambria"/>
                <w:sz w:val="24"/>
                <w:szCs w:val="24"/>
              </w:rPr>
              <w:t xml:space="preserve">ositivement permettant à la population </w:t>
            </w:r>
            <w:r w:rsidR="00A33A52" w:rsidRPr="006204B2">
              <w:rPr>
                <w:rFonts w:ascii="Cambria" w:hAnsi="Cambria"/>
                <w:sz w:val="24"/>
                <w:szCs w:val="24"/>
              </w:rPr>
              <w:t>de</w:t>
            </w:r>
            <w:r w:rsidRPr="006204B2">
              <w:rPr>
                <w:rFonts w:ascii="Cambria" w:hAnsi="Cambria"/>
                <w:sz w:val="24"/>
                <w:szCs w:val="24"/>
              </w:rPr>
              <w:t xml:space="preserve"> pouvoir procéder à une </w:t>
            </w:r>
            <w:r w:rsidRPr="006204B2">
              <w:rPr>
                <w:rFonts w:ascii="Cambria" w:eastAsia="Times New Roman" w:hAnsi="Cambria"/>
                <w:sz w:val="24"/>
                <w:szCs w:val="24"/>
                <w:lang w:eastAsia="sv-SE"/>
              </w:rPr>
              <w:t xml:space="preserve">  exploitation rotative, rationnelle et responsable des ressources naturelles qui leu</w:t>
            </w:r>
            <w:r w:rsidR="00DB36FD">
              <w:rPr>
                <w:rFonts w:ascii="Cambria" w:eastAsia="Times New Roman" w:hAnsi="Cambria"/>
                <w:sz w:val="24"/>
                <w:szCs w:val="24"/>
                <w:lang w:eastAsia="sv-SE"/>
              </w:rPr>
              <w:t xml:space="preserve">rs permettent de satisfaire </w:t>
            </w:r>
            <w:proofErr w:type="gramStart"/>
            <w:r w:rsidR="00DB36FD">
              <w:rPr>
                <w:rFonts w:ascii="Cambria" w:eastAsia="Times New Roman" w:hAnsi="Cambria"/>
                <w:sz w:val="24"/>
                <w:szCs w:val="24"/>
                <w:lang w:eastAsia="sv-SE"/>
              </w:rPr>
              <w:t xml:space="preserve">à </w:t>
            </w:r>
            <w:r w:rsidRPr="006204B2">
              <w:rPr>
                <w:rFonts w:ascii="Cambria" w:eastAsia="Times New Roman" w:hAnsi="Cambria"/>
                <w:sz w:val="24"/>
                <w:szCs w:val="24"/>
                <w:lang w:eastAsia="sv-SE"/>
              </w:rPr>
              <w:t xml:space="preserve"> leurs</w:t>
            </w:r>
            <w:proofErr w:type="gramEnd"/>
            <w:r w:rsidRPr="006204B2">
              <w:rPr>
                <w:rFonts w:ascii="Cambria" w:eastAsia="Times New Roman" w:hAnsi="Cambria"/>
                <w:sz w:val="24"/>
                <w:szCs w:val="24"/>
                <w:lang w:eastAsia="sv-SE"/>
              </w:rPr>
              <w:t xml:space="preserve"> besoins vitaux</w:t>
            </w:r>
            <w:r w:rsidRPr="005F794A">
              <w:rPr>
                <w:rFonts w:ascii="Cambria" w:eastAsia="Times New Roman" w:hAnsi="Cambria"/>
                <w:sz w:val="24"/>
                <w:szCs w:val="24"/>
                <w:lang w:eastAsia="sv-SE"/>
              </w:rPr>
              <w:t xml:space="preserve"> liés à l’environnement sans</w:t>
            </w:r>
            <w:r>
              <w:rPr>
                <w:rFonts w:ascii="Cambria" w:eastAsia="Times New Roman" w:hAnsi="Cambria"/>
                <w:sz w:val="24"/>
                <w:szCs w:val="24"/>
                <w:lang w:eastAsia="sv-SE"/>
              </w:rPr>
              <w:t xml:space="preserve"> co</w:t>
            </w:r>
            <w:r w:rsidR="00A33A52">
              <w:rPr>
                <w:rFonts w:ascii="Cambria" w:eastAsia="Times New Roman" w:hAnsi="Cambria"/>
                <w:sz w:val="24"/>
                <w:szCs w:val="24"/>
                <w:lang w:eastAsia="sv-SE"/>
              </w:rPr>
              <w:t xml:space="preserve">mpromettre </w:t>
            </w:r>
            <w:r>
              <w:rPr>
                <w:rFonts w:ascii="Cambria" w:eastAsia="Times New Roman" w:hAnsi="Cambria"/>
                <w:sz w:val="24"/>
                <w:szCs w:val="24"/>
                <w:lang w:eastAsia="sv-SE"/>
              </w:rPr>
              <w:t xml:space="preserve">les ressources </w:t>
            </w:r>
            <w:r w:rsidRPr="005F794A">
              <w:rPr>
                <w:rFonts w:ascii="Cambria" w:eastAsia="Times New Roman" w:hAnsi="Cambria"/>
                <w:sz w:val="24"/>
                <w:szCs w:val="24"/>
                <w:lang w:eastAsia="sv-SE"/>
              </w:rPr>
              <w:t>naturelles.</w:t>
            </w:r>
          </w:p>
          <w:p w:rsidR="008A23E0" w:rsidRPr="005F794A" w:rsidRDefault="008A23E0" w:rsidP="00504D20">
            <w:pPr>
              <w:spacing w:after="0" w:line="240" w:lineRule="auto"/>
              <w:jc w:val="both"/>
              <w:rPr>
                <w:rFonts w:ascii="Cambria" w:eastAsia="Times New Roman" w:hAnsi="Cambria"/>
                <w:sz w:val="24"/>
                <w:szCs w:val="24"/>
                <w:lang w:eastAsia="sv-SE"/>
              </w:rPr>
            </w:pPr>
          </w:p>
          <w:p w:rsidR="008A23E0" w:rsidRPr="005F794A" w:rsidRDefault="008A23E0" w:rsidP="00504D20">
            <w:pPr>
              <w:spacing w:after="0" w:line="240" w:lineRule="auto"/>
              <w:jc w:val="both"/>
              <w:rPr>
                <w:rFonts w:ascii="Cambria" w:eastAsia="Times New Roman" w:hAnsi="Cambria"/>
                <w:sz w:val="24"/>
                <w:szCs w:val="24"/>
                <w:lang w:eastAsia="da-DK"/>
              </w:rPr>
            </w:pPr>
          </w:p>
        </w:tc>
      </w:tr>
      <w:tr w:rsidR="008A23E0" w:rsidRPr="005F794A" w:rsidTr="00504D20">
        <w:tc>
          <w:tcPr>
            <w:tcW w:w="10692" w:type="dxa"/>
            <w:shd w:val="clear" w:color="auto" w:fill="D9D9D9"/>
          </w:tcPr>
          <w:p w:rsidR="008A23E0" w:rsidRPr="005F794A" w:rsidRDefault="008A23E0" w:rsidP="00504D20">
            <w:pPr>
              <w:rPr>
                <w:rFonts w:ascii="Cambria" w:eastAsia="Times New Roman" w:hAnsi="Cambria"/>
                <w:sz w:val="24"/>
                <w:szCs w:val="24"/>
              </w:rPr>
            </w:pPr>
            <w:r w:rsidRPr="005F794A">
              <w:rPr>
                <w:rFonts w:ascii="Cambria" w:eastAsia="Times New Roman" w:hAnsi="Cambria"/>
                <w:b/>
                <w:sz w:val="24"/>
                <w:szCs w:val="24"/>
              </w:rPr>
              <w:t>4</w:t>
            </w:r>
            <w:r w:rsidRPr="005F794A">
              <w:rPr>
                <w:rFonts w:ascii="Cambria" w:eastAsia="Times New Roman" w:hAnsi="Cambria"/>
                <w:sz w:val="24"/>
                <w:szCs w:val="24"/>
              </w:rPr>
              <w:t xml:space="preserve">. </w:t>
            </w:r>
            <w:r w:rsidRPr="005F794A">
              <w:rPr>
                <w:rFonts w:ascii="Cambria" w:eastAsia="Times New Roman" w:hAnsi="Cambria"/>
                <w:b/>
                <w:bCs/>
                <w:sz w:val="24"/>
                <w:szCs w:val="24"/>
              </w:rPr>
              <w:t>Contexte plus large : Facteurs et acteurs contributifs (limite d'une page maximum)</w:t>
            </w:r>
          </w:p>
        </w:tc>
      </w:tr>
      <w:tr w:rsidR="008A23E0" w:rsidRPr="005F794A" w:rsidTr="00504D20">
        <w:tc>
          <w:tcPr>
            <w:tcW w:w="10692" w:type="dxa"/>
            <w:shd w:val="clear" w:color="auto" w:fill="auto"/>
          </w:tcPr>
          <w:p w:rsidR="008A23E0" w:rsidRPr="005F794A" w:rsidRDefault="008A23E0" w:rsidP="00504D20">
            <w:pPr>
              <w:pStyle w:val="Corpsdetexte"/>
              <w:jc w:val="both"/>
              <w:rPr>
                <w:rFonts w:ascii="Cambria" w:hAnsi="Cambria"/>
                <w:lang w:val="fr-FR"/>
              </w:rPr>
            </w:pPr>
            <w:r w:rsidRPr="005F794A">
              <w:rPr>
                <w:rFonts w:ascii="Cambria" w:hAnsi="Cambria"/>
                <w:lang w:val="fr-FR"/>
              </w:rPr>
              <w:t xml:space="preserve"> Les facteurs ayant contribué au changement sont </w:t>
            </w:r>
            <w:r>
              <w:rPr>
                <w:rFonts w:ascii="Cambria" w:hAnsi="Cambria"/>
                <w:lang w:val="fr-FR"/>
              </w:rPr>
              <w:t>les assemblées villageoise</w:t>
            </w:r>
            <w:r w:rsidR="00A33A52">
              <w:rPr>
                <w:rFonts w:ascii="Cambria" w:hAnsi="Cambria"/>
                <w:lang w:val="fr-FR"/>
              </w:rPr>
              <w:t xml:space="preserve">s portant </w:t>
            </w:r>
            <w:r>
              <w:rPr>
                <w:rFonts w:ascii="Cambria" w:hAnsi="Cambria"/>
                <w:lang w:val="fr-FR"/>
              </w:rPr>
              <w:t xml:space="preserve"> sur l’importance de la mise en place d’une mise en </w:t>
            </w:r>
            <w:r w:rsidR="00A33A52">
              <w:rPr>
                <w:rFonts w:ascii="Cambria" w:hAnsi="Cambria"/>
                <w:lang w:val="fr-FR"/>
              </w:rPr>
              <w:t>défens</w:t>
            </w:r>
            <w:r>
              <w:rPr>
                <w:rFonts w:ascii="Cambria" w:hAnsi="Cambria"/>
                <w:lang w:val="fr-FR"/>
              </w:rPr>
              <w:t xml:space="preserve"> ,l’implication </w:t>
            </w:r>
            <w:r w:rsidR="00A33A52">
              <w:rPr>
                <w:rFonts w:ascii="Cambria" w:hAnsi="Cambria"/>
                <w:lang w:val="fr-FR"/>
              </w:rPr>
              <w:t xml:space="preserve"> des populations </w:t>
            </w:r>
            <w:r>
              <w:rPr>
                <w:rFonts w:ascii="Cambria" w:hAnsi="Cambria"/>
                <w:lang w:val="fr-FR"/>
              </w:rPr>
              <w:t xml:space="preserve">et la planification </w:t>
            </w:r>
            <w:r w:rsidR="00A33A52">
              <w:rPr>
                <w:rFonts w:ascii="Cambria" w:hAnsi="Cambria"/>
                <w:lang w:val="fr-FR"/>
              </w:rPr>
              <w:t xml:space="preserve">participative </w:t>
            </w:r>
            <w:r w:rsidR="00DB36FD">
              <w:rPr>
                <w:rFonts w:ascii="Cambria" w:hAnsi="Cambria"/>
                <w:lang w:val="fr-FR"/>
              </w:rPr>
              <w:t xml:space="preserve">pendant la mise en œuvre des </w:t>
            </w:r>
            <w:r w:rsidR="00A33A52">
              <w:rPr>
                <w:rFonts w:ascii="Cambria" w:hAnsi="Cambria"/>
                <w:lang w:val="fr-FR"/>
              </w:rPr>
              <w:t xml:space="preserve"> actions </w:t>
            </w:r>
            <w:r w:rsidR="00DB36FD">
              <w:rPr>
                <w:rFonts w:ascii="Cambria" w:hAnsi="Cambria"/>
                <w:lang w:val="fr-FR"/>
              </w:rPr>
              <w:t xml:space="preserve"> ,les </w:t>
            </w:r>
            <w:r w:rsidR="00A33A52">
              <w:rPr>
                <w:rFonts w:ascii="Cambria" w:hAnsi="Cambria"/>
                <w:lang w:val="fr-FR"/>
              </w:rPr>
              <w:t>renforcement</w:t>
            </w:r>
            <w:r w:rsidR="00DB36FD">
              <w:rPr>
                <w:rFonts w:ascii="Cambria" w:hAnsi="Cambria"/>
                <w:lang w:val="fr-FR"/>
              </w:rPr>
              <w:t>s</w:t>
            </w:r>
            <w:r w:rsidR="00A33A52">
              <w:rPr>
                <w:rFonts w:ascii="Cambria" w:hAnsi="Cambria"/>
                <w:lang w:val="fr-FR"/>
              </w:rPr>
              <w:t xml:space="preserve">  des capacités </w:t>
            </w:r>
            <w:r>
              <w:rPr>
                <w:rFonts w:ascii="Cambria" w:hAnsi="Cambria"/>
                <w:lang w:val="fr-FR"/>
              </w:rPr>
              <w:t xml:space="preserve">des populations sur le contrôle et de la valorisation des terres </w:t>
            </w:r>
            <w:r w:rsidR="00A33A52">
              <w:rPr>
                <w:rFonts w:ascii="Cambria" w:hAnsi="Cambria"/>
                <w:lang w:val="fr-FR"/>
              </w:rPr>
              <w:t>dégradées</w:t>
            </w:r>
            <w:r>
              <w:rPr>
                <w:rFonts w:ascii="Cambria" w:hAnsi="Cambria"/>
                <w:lang w:val="fr-FR"/>
              </w:rPr>
              <w:t xml:space="preserve"> et la mise en place des </w:t>
            </w:r>
            <w:r w:rsidR="00A33A52">
              <w:rPr>
                <w:rFonts w:ascii="Cambria" w:hAnsi="Cambria"/>
                <w:lang w:val="fr-FR"/>
              </w:rPr>
              <w:t>règles</w:t>
            </w:r>
            <w:r>
              <w:rPr>
                <w:rFonts w:ascii="Cambria" w:hAnsi="Cambria"/>
                <w:lang w:val="fr-FR"/>
              </w:rPr>
              <w:t xml:space="preserve"> </w:t>
            </w:r>
            <w:r w:rsidR="00A33A52">
              <w:rPr>
                <w:rFonts w:ascii="Cambria" w:hAnsi="Cambria"/>
                <w:lang w:val="fr-FR"/>
              </w:rPr>
              <w:t>coutumières</w:t>
            </w:r>
            <w:r>
              <w:rPr>
                <w:rFonts w:ascii="Cambria" w:hAnsi="Cambria"/>
                <w:lang w:val="fr-FR"/>
              </w:rPr>
              <w:t xml:space="preserve"> pour une gestion transparente et rigoureuse de la mise en </w:t>
            </w:r>
            <w:r w:rsidR="00A33A52">
              <w:rPr>
                <w:rFonts w:ascii="Cambria" w:hAnsi="Cambria"/>
                <w:lang w:val="fr-FR"/>
              </w:rPr>
              <w:t>défens</w:t>
            </w:r>
            <w:r>
              <w:rPr>
                <w:rFonts w:ascii="Cambria" w:hAnsi="Cambria"/>
                <w:lang w:val="fr-FR"/>
              </w:rPr>
              <w:t xml:space="preserve"> </w:t>
            </w:r>
          </w:p>
        </w:tc>
      </w:tr>
      <w:tr w:rsidR="008A23E0" w:rsidRPr="005F794A" w:rsidTr="00504D20">
        <w:tc>
          <w:tcPr>
            <w:tcW w:w="10692" w:type="dxa"/>
            <w:tcBorders>
              <w:top w:val="single" w:sz="4" w:space="0" w:color="auto"/>
              <w:left w:val="single" w:sz="4" w:space="0" w:color="auto"/>
              <w:bottom w:val="single" w:sz="4" w:space="0" w:color="auto"/>
              <w:right w:val="single" w:sz="4" w:space="0" w:color="auto"/>
            </w:tcBorders>
            <w:shd w:val="clear" w:color="auto" w:fill="D9D9D9"/>
          </w:tcPr>
          <w:p w:rsidR="008A23E0" w:rsidRPr="005F794A" w:rsidRDefault="008A23E0" w:rsidP="00504D20">
            <w:pPr>
              <w:rPr>
                <w:rFonts w:ascii="Cambria" w:eastAsia="Times New Roman" w:hAnsi="Cambria"/>
                <w:b/>
                <w:sz w:val="24"/>
                <w:szCs w:val="24"/>
              </w:rPr>
            </w:pPr>
            <w:r w:rsidRPr="005F794A">
              <w:rPr>
                <w:rFonts w:ascii="Cambria" w:eastAsia="Times New Roman" w:hAnsi="Cambria"/>
                <w:b/>
                <w:sz w:val="24"/>
                <w:szCs w:val="24"/>
              </w:rPr>
              <w:t>5. Sources de vérification (limite d'une demi-page maximum)</w:t>
            </w:r>
          </w:p>
        </w:tc>
      </w:tr>
      <w:tr w:rsidR="008A23E0" w:rsidRPr="005F794A" w:rsidTr="00504D20">
        <w:tc>
          <w:tcPr>
            <w:tcW w:w="10692" w:type="dxa"/>
            <w:tcBorders>
              <w:top w:val="single" w:sz="4" w:space="0" w:color="auto"/>
              <w:left w:val="single" w:sz="4" w:space="0" w:color="auto"/>
              <w:bottom w:val="single" w:sz="4" w:space="0" w:color="auto"/>
              <w:right w:val="single" w:sz="4" w:space="0" w:color="auto"/>
            </w:tcBorders>
            <w:shd w:val="clear" w:color="auto" w:fill="auto"/>
          </w:tcPr>
          <w:p w:rsidR="008A23E0" w:rsidRPr="005F794A" w:rsidRDefault="008A23E0" w:rsidP="00504D20">
            <w:pPr>
              <w:rPr>
                <w:rFonts w:ascii="Cambria" w:eastAsia="Times New Roman" w:hAnsi="Cambria"/>
                <w:sz w:val="24"/>
                <w:szCs w:val="24"/>
                <w:lang w:eastAsia="sv-SE"/>
              </w:rPr>
            </w:pPr>
            <w:r w:rsidRPr="005F794A">
              <w:rPr>
                <w:rFonts w:ascii="Cambria" w:eastAsia="Times New Roman" w:hAnsi="Cambria"/>
                <w:sz w:val="24"/>
                <w:szCs w:val="24"/>
                <w:lang w:eastAsia="sv-SE"/>
              </w:rPr>
              <w:t xml:space="preserve"> Les preuves existantes qui soutiennent l’affirmation sont les rapports de terrain illustrés d’images, les témoignages écrits recueillis auprès de certains </w:t>
            </w:r>
            <w:r w:rsidR="00A33A52" w:rsidRPr="005F794A">
              <w:rPr>
                <w:rFonts w:ascii="Cambria" w:eastAsia="Times New Roman" w:hAnsi="Cambria"/>
                <w:sz w:val="24"/>
                <w:szCs w:val="24"/>
                <w:lang w:eastAsia="sv-SE"/>
              </w:rPr>
              <w:t>riverains</w:t>
            </w:r>
            <w:r w:rsidR="00A33A52">
              <w:rPr>
                <w:rFonts w:ascii="Cambria" w:eastAsia="Times New Roman" w:hAnsi="Cambria"/>
                <w:sz w:val="24"/>
                <w:szCs w:val="24"/>
                <w:lang w:eastAsia="sv-SE"/>
              </w:rPr>
              <w:t>, compte</w:t>
            </w:r>
            <w:r>
              <w:rPr>
                <w:rFonts w:ascii="Cambria" w:eastAsia="Times New Roman" w:hAnsi="Cambria"/>
                <w:sz w:val="24"/>
                <w:szCs w:val="24"/>
                <w:lang w:eastAsia="sv-SE"/>
              </w:rPr>
              <w:t xml:space="preserve"> rendu</w:t>
            </w:r>
          </w:p>
        </w:tc>
      </w:tr>
      <w:tr w:rsidR="008A23E0" w:rsidRPr="005F794A" w:rsidTr="00504D20">
        <w:tc>
          <w:tcPr>
            <w:tcW w:w="10692" w:type="dxa"/>
            <w:shd w:val="clear" w:color="auto" w:fill="D9D9D9"/>
          </w:tcPr>
          <w:p w:rsidR="008A23E0" w:rsidRPr="005F794A" w:rsidRDefault="008A23E0" w:rsidP="00504D20">
            <w:pPr>
              <w:rPr>
                <w:rFonts w:ascii="Cambria" w:eastAsia="Times New Roman" w:hAnsi="Cambria"/>
                <w:b/>
                <w:sz w:val="24"/>
                <w:szCs w:val="24"/>
              </w:rPr>
            </w:pPr>
            <w:r w:rsidRPr="005F794A">
              <w:rPr>
                <w:rFonts w:ascii="Cambria" w:eastAsia="Times New Roman" w:hAnsi="Cambria"/>
                <w:b/>
                <w:sz w:val="24"/>
                <w:szCs w:val="24"/>
              </w:rPr>
              <w:t>6. Leçons apprises. (Limité à une demi-page maximum)</w:t>
            </w:r>
          </w:p>
        </w:tc>
      </w:tr>
      <w:tr w:rsidR="008A23E0" w:rsidRPr="005F794A" w:rsidTr="00504D20">
        <w:tc>
          <w:tcPr>
            <w:tcW w:w="10692" w:type="dxa"/>
            <w:shd w:val="clear" w:color="auto" w:fill="auto"/>
          </w:tcPr>
          <w:p w:rsidR="008A23E0" w:rsidRPr="005F794A" w:rsidRDefault="00A33A52" w:rsidP="00504D20">
            <w:pPr>
              <w:pStyle w:val="Paragraphedeliste"/>
              <w:rPr>
                <w:rFonts w:ascii="Cambria" w:hAnsi="Cambria"/>
                <w:sz w:val="24"/>
                <w:szCs w:val="24"/>
                <w:lang w:val="fr-FR"/>
              </w:rPr>
            </w:pPr>
            <w:r>
              <w:rPr>
                <w:rFonts w:ascii="Cambria" w:hAnsi="Cambria"/>
                <w:sz w:val="24"/>
                <w:szCs w:val="24"/>
                <w:lang w:val="fr-FR"/>
              </w:rPr>
              <w:t xml:space="preserve">- Les </w:t>
            </w:r>
            <w:r w:rsidR="004873F0">
              <w:rPr>
                <w:rFonts w:ascii="Cambria" w:hAnsi="Cambria"/>
                <w:sz w:val="24"/>
                <w:szCs w:val="24"/>
                <w:lang w:val="fr-FR"/>
              </w:rPr>
              <w:t>assemblées</w:t>
            </w:r>
            <w:r>
              <w:rPr>
                <w:rFonts w:ascii="Cambria" w:hAnsi="Cambria"/>
                <w:sz w:val="24"/>
                <w:szCs w:val="24"/>
                <w:lang w:val="fr-FR"/>
              </w:rPr>
              <w:t xml:space="preserve"> </w:t>
            </w:r>
            <w:r w:rsidR="004873F0">
              <w:rPr>
                <w:rFonts w:ascii="Cambria" w:hAnsi="Cambria"/>
                <w:sz w:val="24"/>
                <w:szCs w:val="24"/>
                <w:lang w:val="fr-FR"/>
              </w:rPr>
              <w:t>générales</w:t>
            </w:r>
            <w:r>
              <w:rPr>
                <w:rFonts w:ascii="Cambria" w:hAnsi="Cambria"/>
                <w:sz w:val="24"/>
                <w:szCs w:val="24"/>
                <w:lang w:val="fr-FR"/>
              </w:rPr>
              <w:t xml:space="preserve"> villageoises ont abouti significativement à parvenir à </w:t>
            </w:r>
            <w:r w:rsidR="008A23E0" w:rsidRPr="005F794A">
              <w:rPr>
                <w:rFonts w:ascii="Cambria" w:hAnsi="Cambria"/>
                <w:sz w:val="24"/>
                <w:szCs w:val="24"/>
                <w:lang w:val="fr-FR"/>
              </w:rPr>
              <w:t xml:space="preserve">la </w:t>
            </w:r>
            <w:r w:rsidR="004873F0">
              <w:rPr>
                <w:rFonts w:ascii="Cambria" w:hAnsi="Cambria"/>
                <w:sz w:val="24"/>
                <w:szCs w:val="24"/>
                <w:lang w:val="fr-FR"/>
              </w:rPr>
              <w:t>neutralité</w:t>
            </w:r>
            <w:r>
              <w:rPr>
                <w:rFonts w:ascii="Cambria" w:hAnsi="Cambria"/>
                <w:sz w:val="24"/>
                <w:szCs w:val="24"/>
                <w:lang w:val="fr-FR"/>
              </w:rPr>
              <w:t xml:space="preserve"> de la dégradation de la mise en défens</w:t>
            </w:r>
          </w:p>
          <w:p w:rsidR="008A23E0" w:rsidRPr="005F794A" w:rsidRDefault="00A33A52" w:rsidP="00504D20">
            <w:pPr>
              <w:pStyle w:val="Paragraphedeliste"/>
              <w:rPr>
                <w:rFonts w:ascii="Cambria" w:hAnsi="Cambria"/>
                <w:sz w:val="24"/>
                <w:szCs w:val="24"/>
                <w:lang w:val="fr-FR"/>
              </w:rPr>
            </w:pPr>
            <w:r>
              <w:rPr>
                <w:rFonts w:ascii="Cambria" w:hAnsi="Cambria"/>
                <w:sz w:val="24"/>
                <w:szCs w:val="24"/>
                <w:lang w:val="fr-FR"/>
              </w:rPr>
              <w:lastRenderedPageBreak/>
              <w:t>-Le</w:t>
            </w:r>
            <w:r w:rsidR="00DB36FD">
              <w:rPr>
                <w:rFonts w:ascii="Cambria" w:hAnsi="Cambria"/>
                <w:sz w:val="24"/>
                <w:szCs w:val="24"/>
                <w:lang w:val="fr-FR"/>
              </w:rPr>
              <w:t>s</w:t>
            </w:r>
            <w:r>
              <w:rPr>
                <w:rFonts w:ascii="Cambria" w:hAnsi="Cambria"/>
                <w:sz w:val="24"/>
                <w:szCs w:val="24"/>
                <w:lang w:val="fr-FR"/>
              </w:rPr>
              <w:t xml:space="preserve"> renforcement des </w:t>
            </w:r>
            <w:r w:rsidR="004873F0">
              <w:rPr>
                <w:rFonts w:ascii="Cambria" w:hAnsi="Cambria"/>
                <w:sz w:val="24"/>
                <w:szCs w:val="24"/>
                <w:lang w:val="fr-FR"/>
              </w:rPr>
              <w:t>capacités</w:t>
            </w:r>
            <w:r>
              <w:rPr>
                <w:rFonts w:ascii="Cambria" w:hAnsi="Cambria"/>
                <w:sz w:val="24"/>
                <w:szCs w:val="24"/>
                <w:lang w:val="fr-FR"/>
              </w:rPr>
              <w:t xml:space="preserve"> sur des </w:t>
            </w:r>
            <w:r w:rsidR="004873F0">
              <w:rPr>
                <w:rFonts w:ascii="Cambria" w:hAnsi="Cambria"/>
                <w:sz w:val="24"/>
                <w:szCs w:val="24"/>
                <w:lang w:val="fr-FR"/>
              </w:rPr>
              <w:t>thématiques</w:t>
            </w:r>
            <w:r>
              <w:rPr>
                <w:rFonts w:ascii="Cambria" w:hAnsi="Cambria"/>
                <w:sz w:val="24"/>
                <w:szCs w:val="24"/>
                <w:lang w:val="fr-FR"/>
              </w:rPr>
              <w:t xml:space="preserve"> diverses permettant à la communauté d’en disposer des connaissances et </w:t>
            </w:r>
            <w:r w:rsidR="004873F0">
              <w:rPr>
                <w:rFonts w:ascii="Cambria" w:hAnsi="Cambria"/>
                <w:sz w:val="24"/>
                <w:szCs w:val="24"/>
                <w:lang w:val="fr-FR"/>
              </w:rPr>
              <w:t>compétences</w:t>
            </w:r>
            <w:r>
              <w:rPr>
                <w:rFonts w:ascii="Cambria" w:hAnsi="Cambria"/>
                <w:sz w:val="24"/>
                <w:szCs w:val="24"/>
                <w:lang w:val="fr-FR"/>
              </w:rPr>
              <w:t xml:space="preserve"> pointues sur les </w:t>
            </w:r>
            <w:r w:rsidR="004873F0">
              <w:rPr>
                <w:rFonts w:ascii="Cambria" w:hAnsi="Cambria"/>
                <w:sz w:val="24"/>
                <w:szCs w:val="24"/>
                <w:lang w:val="fr-FR"/>
              </w:rPr>
              <w:t>solutions</w:t>
            </w:r>
            <w:r>
              <w:rPr>
                <w:rFonts w:ascii="Cambria" w:hAnsi="Cambria"/>
                <w:sz w:val="24"/>
                <w:szCs w:val="24"/>
                <w:lang w:val="fr-FR"/>
              </w:rPr>
              <w:t xml:space="preserve"> durables à consolider pour faire face à la </w:t>
            </w:r>
            <w:r w:rsidR="004873F0">
              <w:rPr>
                <w:rFonts w:ascii="Cambria" w:hAnsi="Cambria"/>
                <w:sz w:val="24"/>
                <w:szCs w:val="24"/>
                <w:lang w:val="fr-FR"/>
              </w:rPr>
              <w:t>dégradation</w:t>
            </w:r>
            <w:r>
              <w:rPr>
                <w:rFonts w:ascii="Cambria" w:hAnsi="Cambria"/>
                <w:sz w:val="24"/>
                <w:szCs w:val="24"/>
                <w:lang w:val="fr-FR"/>
              </w:rPr>
              <w:t xml:space="preserve"> des ressources naturelles </w:t>
            </w:r>
          </w:p>
          <w:p w:rsidR="008A23E0" w:rsidRPr="005F794A" w:rsidRDefault="004873F0" w:rsidP="00504D20">
            <w:pPr>
              <w:pStyle w:val="Paragraphedeliste"/>
              <w:rPr>
                <w:rFonts w:ascii="Cambria" w:hAnsi="Cambria"/>
                <w:sz w:val="24"/>
                <w:szCs w:val="24"/>
                <w:highlight w:val="lightGray"/>
                <w:lang w:val="fr-FR"/>
              </w:rPr>
            </w:pPr>
            <w:r>
              <w:rPr>
                <w:rFonts w:ascii="Cambria" w:hAnsi="Cambria"/>
                <w:sz w:val="24"/>
                <w:szCs w:val="24"/>
                <w:lang w:val="fr-FR"/>
              </w:rPr>
              <w:t>-Une exploitation rationnelle ,rotative et périodique des ressources forestières de la mise en défens sous le contrôle des agents des eaux et forêts est constaté.</w:t>
            </w:r>
          </w:p>
        </w:tc>
      </w:tr>
    </w:tbl>
    <w:p w:rsidR="008A23E0" w:rsidRPr="005F794A" w:rsidRDefault="008A23E0" w:rsidP="008A23E0">
      <w:pPr>
        <w:rPr>
          <w:rFonts w:ascii="Cambria" w:eastAsia="Times New Roman" w:hAnsi="Cambr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7"/>
        <w:gridCol w:w="5109"/>
      </w:tblGrid>
      <w:tr w:rsidR="008A23E0" w:rsidRPr="005F794A" w:rsidTr="00504D20">
        <w:tc>
          <w:tcPr>
            <w:tcW w:w="10682" w:type="dxa"/>
            <w:gridSpan w:val="2"/>
            <w:shd w:val="clear" w:color="auto" w:fill="D9D9D9"/>
          </w:tcPr>
          <w:p w:rsidR="008A23E0" w:rsidRPr="005F794A" w:rsidRDefault="008A23E0" w:rsidP="00504D20">
            <w:pPr>
              <w:rPr>
                <w:rFonts w:ascii="Cambria" w:eastAsia="Times New Roman" w:hAnsi="Cambria"/>
                <w:sz w:val="24"/>
                <w:szCs w:val="24"/>
              </w:rPr>
            </w:pPr>
            <w:r w:rsidRPr="005F794A">
              <w:rPr>
                <w:rFonts w:ascii="Cambria" w:eastAsia="Times New Roman" w:hAnsi="Cambria"/>
                <w:sz w:val="24"/>
                <w:szCs w:val="24"/>
              </w:rPr>
              <w:t>8. Informations de référence sur les résultats</w:t>
            </w:r>
          </w:p>
        </w:tc>
      </w:tr>
      <w:tr w:rsidR="008A23E0" w:rsidRPr="005F794A" w:rsidTr="00504D20">
        <w:tc>
          <w:tcPr>
            <w:tcW w:w="5495" w:type="dxa"/>
            <w:shd w:val="clear" w:color="auto" w:fill="auto"/>
          </w:tcPr>
          <w:p w:rsidR="008A23E0" w:rsidRPr="005F794A" w:rsidRDefault="008A23E0" w:rsidP="00504D20">
            <w:pPr>
              <w:rPr>
                <w:rFonts w:ascii="Cambria" w:eastAsia="Times New Roman" w:hAnsi="Cambria"/>
                <w:sz w:val="24"/>
                <w:szCs w:val="24"/>
              </w:rPr>
            </w:pPr>
            <w:r w:rsidRPr="005F794A">
              <w:rPr>
                <w:rFonts w:ascii="Cambria" w:eastAsia="Times New Roman" w:hAnsi="Cambria"/>
                <w:sz w:val="24"/>
                <w:szCs w:val="24"/>
              </w:rPr>
              <w:t>Histoire développée par :</w:t>
            </w:r>
          </w:p>
        </w:tc>
        <w:tc>
          <w:tcPr>
            <w:tcW w:w="5187" w:type="dxa"/>
            <w:shd w:val="clear" w:color="auto" w:fill="auto"/>
          </w:tcPr>
          <w:p w:rsidR="008A23E0" w:rsidRPr="005F794A" w:rsidRDefault="004873F0" w:rsidP="00504D20">
            <w:pPr>
              <w:rPr>
                <w:rFonts w:ascii="Cambria" w:eastAsia="Times New Roman" w:hAnsi="Cambria"/>
                <w:sz w:val="24"/>
                <w:szCs w:val="24"/>
              </w:rPr>
            </w:pPr>
            <w:r>
              <w:rPr>
                <w:rFonts w:ascii="Cambria" w:eastAsia="Times New Roman" w:hAnsi="Cambria"/>
                <w:sz w:val="24"/>
                <w:szCs w:val="24"/>
              </w:rPr>
              <w:t>AMATH SAKHO ,ANI</w:t>
            </w:r>
            <w:r w:rsidR="00DB36FD">
              <w:rPr>
                <w:rFonts w:ascii="Cambria" w:eastAsia="Times New Roman" w:hAnsi="Cambria"/>
                <w:sz w:val="24"/>
                <w:szCs w:val="24"/>
              </w:rPr>
              <w:t>MATEUR PROJET CODEVAL  +221775213998</w:t>
            </w:r>
          </w:p>
        </w:tc>
      </w:tr>
      <w:tr w:rsidR="008A23E0" w:rsidRPr="005F794A" w:rsidTr="00504D20">
        <w:tc>
          <w:tcPr>
            <w:tcW w:w="5495" w:type="dxa"/>
            <w:shd w:val="clear" w:color="auto" w:fill="auto"/>
          </w:tcPr>
          <w:p w:rsidR="008A23E0" w:rsidRPr="005F794A" w:rsidRDefault="008A23E0" w:rsidP="00504D20">
            <w:pPr>
              <w:rPr>
                <w:rFonts w:ascii="Cambria" w:eastAsia="Times New Roman" w:hAnsi="Cambria"/>
                <w:sz w:val="24"/>
                <w:szCs w:val="24"/>
              </w:rPr>
            </w:pPr>
            <w:r w:rsidRPr="005F794A">
              <w:rPr>
                <w:rFonts w:ascii="Cambria" w:eastAsia="Times New Roman" w:hAnsi="Cambria"/>
                <w:sz w:val="24"/>
                <w:szCs w:val="24"/>
              </w:rPr>
              <w:t>Approuvé par :</w:t>
            </w:r>
          </w:p>
        </w:tc>
        <w:tc>
          <w:tcPr>
            <w:tcW w:w="5187" w:type="dxa"/>
            <w:shd w:val="clear" w:color="auto" w:fill="auto"/>
          </w:tcPr>
          <w:p w:rsidR="002929BE" w:rsidRDefault="002929BE" w:rsidP="002929BE">
            <w:pPr>
              <w:tabs>
                <w:tab w:val="left" w:pos="4147"/>
              </w:tabs>
              <w:autoSpaceDE w:val="0"/>
              <w:autoSpaceDN w:val="0"/>
              <w:adjustRightInd w:val="0"/>
              <w:spacing w:line="240" w:lineRule="exact"/>
              <w:ind w:left="340" w:hanging="340"/>
              <w:rPr>
                <w:rFonts w:ascii="Cambria" w:hAnsi="Cambria" w:cs="Arial"/>
                <w:snapToGrid w:val="0"/>
                <w:spacing w:val="8"/>
                <w:sz w:val="24"/>
                <w:szCs w:val="24"/>
                <w:lang w:eastAsia="ja-JP"/>
              </w:rPr>
            </w:pPr>
            <w:r w:rsidRPr="002929BE">
              <w:rPr>
                <w:rFonts w:ascii="Cambria" w:hAnsi="Cambria" w:cs="Arial"/>
                <w:snapToGrid w:val="0"/>
                <w:spacing w:val="8"/>
                <w:sz w:val="24"/>
                <w:szCs w:val="24"/>
              </w:rPr>
              <w:t>M</w:t>
            </w:r>
            <w:r w:rsidRPr="002929BE">
              <w:rPr>
                <w:rFonts w:ascii="Cambria" w:hAnsi="Cambria" w:cs="Arial"/>
                <w:snapToGrid w:val="0"/>
                <w:spacing w:val="8"/>
                <w:sz w:val="24"/>
                <w:szCs w:val="24"/>
                <w:lang w:eastAsia="ja-JP"/>
              </w:rPr>
              <w:t>.</w:t>
            </w:r>
            <w:r w:rsidRPr="002929BE">
              <w:rPr>
                <w:rFonts w:ascii="Cambria" w:hAnsi="Cambria" w:cs="Arial"/>
                <w:snapToGrid w:val="0"/>
                <w:spacing w:val="8"/>
                <w:sz w:val="24"/>
                <w:szCs w:val="24"/>
              </w:rPr>
              <w:t xml:space="preserve"> </w:t>
            </w:r>
            <w:proofErr w:type="spellStart"/>
            <w:r w:rsidRPr="002929BE">
              <w:rPr>
                <w:rFonts w:ascii="Cambria" w:hAnsi="Cambria" w:cs="Arial"/>
                <w:snapToGrid w:val="0"/>
                <w:spacing w:val="8"/>
                <w:sz w:val="24"/>
                <w:szCs w:val="24"/>
                <w:lang w:eastAsia="ja-JP"/>
              </w:rPr>
              <w:t>Yusuke</w:t>
            </w:r>
            <w:proofErr w:type="spellEnd"/>
            <w:r w:rsidRPr="002929BE">
              <w:rPr>
                <w:rFonts w:ascii="Cambria" w:hAnsi="Cambria" w:cs="Arial"/>
                <w:snapToGrid w:val="0"/>
                <w:spacing w:val="8"/>
                <w:sz w:val="24"/>
                <w:szCs w:val="24"/>
                <w:lang w:eastAsia="ja-JP"/>
              </w:rPr>
              <w:t xml:space="preserve"> </w:t>
            </w:r>
            <w:r w:rsidR="00472001" w:rsidRPr="002929BE">
              <w:rPr>
                <w:rFonts w:ascii="Cambria" w:hAnsi="Cambria" w:cs="Arial"/>
                <w:snapToGrid w:val="0"/>
                <w:spacing w:val="8"/>
                <w:sz w:val="24"/>
                <w:szCs w:val="24"/>
                <w:lang w:eastAsia="ja-JP"/>
              </w:rPr>
              <w:t>GOTO</w:t>
            </w:r>
            <w:r w:rsidR="00472001">
              <w:rPr>
                <w:rFonts w:ascii="Cambria" w:hAnsi="Cambria" w:cs="Arial"/>
                <w:snapToGrid w:val="0"/>
                <w:spacing w:val="8"/>
                <w:sz w:val="24"/>
                <w:szCs w:val="24"/>
                <w:lang w:eastAsia="ja-JP"/>
              </w:rPr>
              <w:t>, Chef</w:t>
            </w:r>
            <w:r>
              <w:rPr>
                <w:rFonts w:ascii="Cambria" w:hAnsi="Cambria" w:cs="Arial"/>
                <w:snapToGrid w:val="0"/>
                <w:spacing w:val="8"/>
                <w:sz w:val="24"/>
                <w:szCs w:val="24"/>
                <w:lang w:eastAsia="ja-JP"/>
              </w:rPr>
              <w:t xml:space="preserve"> du Projet </w:t>
            </w:r>
          </w:p>
          <w:p w:rsidR="002929BE" w:rsidRPr="002929BE" w:rsidRDefault="002929BE" w:rsidP="002929BE">
            <w:pPr>
              <w:tabs>
                <w:tab w:val="left" w:pos="4147"/>
              </w:tabs>
              <w:autoSpaceDE w:val="0"/>
              <w:autoSpaceDN w:val="0"/>
              <w:adjustRightInd w:val="0"/>
              <w:spacing w:line="240" w:lineRule="exact"/>
              <w:ind w:left="340" w:hanging="340"/>
              <w:rPr>
                <w:rFonts w:ascii="Cambria" w:hAnsi="Cambria" w:cs="Arial"/>
                <w:snapToGrid w:val="0"/>
                <w:spacing w:val="8"/>
                <w:sz w:val="24"/>
                <w:szCs w:val="24"/>
                <w:lang w:eastAsia="ja-JP"/>
              </w:rPr>
            </w:pPr>
            <w:r w:rsidRPr="002929BE">
              <w:rPr>
                <w:rFonts w:ascii="Cambria" w:hAnsi="Cambria" w:cs="Arial"/>
                <w:snapToGrid w:val="0"/>
                <w:spacing w:val="8"/>
                <w:sz w:val="24"/>
                <w:szCs w:val="24"/>
                <w:lang w:eastAsia="ja-JP"/>
              </w:rPr>
              <w:t>CODEVALCoopération Technique de la JICA</w:t>
            </w:r>
          </w:p>
          <w:p w:rsidR="008A23E0" w:rsidRPr="005F794A" w:rsidRDefault="008A23E0" w:rsidP="00504D20">
            <w:pPr>
              <w:rPr>
                <w:rFonts w:ascii="Cambria" w:eastAsia="Times New Roman" w:hAnsi="Cambria"/>
                <w:sz w:val="24"/>
                <w:szCs w:val="24"/>
              </w:rPr>
            </w:pPr>
          </w:p>
        </w:tc>
      </w:tr>
      <w:tr w:rsidR="008A23E0" w:rsidRPr="005F794A" w:rsidTr="00504D20">
        <w:tc>
          <w:tcPr>
            <w:tcW w:w="5495" w:type="dxa"/>
            <w:shd w:val="clear" w:color="auto" w:fill="auto"/>
          </w:tcPr>
          <w:p w:rsidR="008A23E0" w:rsidRPr="005F794A" w:rsidRDefault="008A23E0" w:rsidP="00504D20">
            <w:pPr>
              <w:rPr>
                <w:rFonts w:ascii="Cambria" w:eastAsia="Times New Roman" w:hAnsi="Cambria"/>
                <w:sz w:val="24"/>
                <w:szCs w:val="24"/>
              </w:rPr>
            </w:pPr>
            <w:r w:rsidRPr="005F794A">
              <w:rPr>
                <w:rFonts w:ascii="Cambria" w:eastAsia="Times New Roman" w:hAnsi="Cambria"/>
                <w:sz w:val="24"/>
                <w:szCs w:val="24"/>
              </w:rPr>
              <w:t xml:space="preserve">Date: </w:t>
            </w:r>
          </w:p>
        </w:tc>
        <w:tc>
          <w:tcPr>
            <w:tcW w:w="5187" w:type="dxa"/>
            <w:shd w:val="clear" w:color="auto" w:fill="auto"/>
          </w:tcPr>
          <w:p w:rsidR="008A23E0" w:rsidRPr="005F794A" w:rsidRDefault="00DB36FD" w:rsidP="00504D20">
            <w:pPr>
              <w:rPr>
                <w:rFonts w:ascii="Cambria" w:eastAsia="Times New Roman" w:hAnsi="Cambria"/>
                <w:sz w:val="24"/>
                <w:szCs w:val="24"/>
              </w:rPr>
            </w:pPr>
            <w:r>
              <w:rPr>
                <w:rFonts w:ascii="Cambria" w:eastAsia="Times New Roman" w:hAnsi="Cambria"/>
                <w:sz w:val="24"/>
                <w:szCs w:val="24"/>
              </w:rPr>
              <w:t>29</w:t>
            </w:r>
            <w:bookmarkStart w:id="0" w:name="_GoBack"/>
            <w:bookmarkEnd w:id="0"/>
            <w:r w:rsidR="00472001">
              <w:rPr>
                <w:rFonts w:ascii="Cambria" w:eastAsia="Times New Roman" w:hAnsi="Cambria"/>
                <w:sz w:val="24"/>
                <w:szCs w:val="24"/>
              </w:rPr>
              <w:t>-12-</w:t>
            </w:r>
            <w:r w:rsidR="008A23E0" w:rsidRPr="005F794A">
              <w:rPr>
                <w:rFonts w:ascii="Cambria" w:eastAsia="Times New Roman" w:hAnsi="Cambria"/>
                <w:sz w:val="24"/>
                <w:szCs w:val="24"/>
              </w:rPr>
              <w:t>2020</w:t>
            </w:r>
          </w:p>
        </w:tc>
      </w:tr>
      <w:tr w:rsidR="008A23E0" w:rsidRPr="005F794A" w:rsidTr="00504D20">
        <w:tc>
          <w:tcPr>
            <w:tcW w:w="5495" w:type="dxa"/>
            <w:shd w:val="clear" w:color="auto" w:fill="auto"/>
          </w:tcPr>
          <w:p w:rsidR="008A23E0" w:rsidRPr="005F794A" w:rsidRDefault="008A23E0" w:rsidP="00504D20">
            <w:pPr>
              <w:rPr>
                <w:rFonts w:ascii="Cambria" w:eastAsia="Times New Roman" w:hAnsi="Cambria"/>
                <w:sz w:val="24"/>
                <w:szCs w:val="24"/>
              </w:rPr>
            </w:pPr>
            <w:r w:rsidRPr="005F794A">
              <w:rPr>
                <w:rFonts w:ascii="Cambria" w:eastAsia="Times New Roman" w:hAnsi="Cambria"/>
                <w:sz w:val="24"/>
                <w:szCs w:val="24"/>
              </w:rPr>
              <w:t>Personne de contact au bureau du programme :</w:t>
            </w:r>
          </w:p>
        </w:tc>
        <w:tc>
          <w:tcPr>
            <w:tcW w:w="5187" w:type="dxa"/>
            <w:shd w:val="clear" w:color="auto" w:fill="auto"/>
          </w:tcPr>
          <w:p w:rsidR="008A23E0" w:rsidRPr="005F794A" w:rsidRDefault="008A23E0" w:rsidP="00504D20">
            <w:pPr>
              <w:rPr>
                <w:rFonts w:ascii="Cambria" w:eastAsia="Times New Roman" w:hAnsi="Cambria"/>
                <w:sz w:val="24"/>
                <w:szCs w:val="24"/>
              </w:rPr>
            </w:pPr>
          </w:p>
        </w:tc>
      </w:tr>
    </w:tbl>
    <w:p w:rsidR="007862AE" w:rsidRDefault="007862AE" w:rsidP="008A23E0">
      <w:pPr>
        <w:autoSpaceDE w:val="0"/>
        <w:autoSpaceDN w:val="0"/>
        <w:spacing w:after="0"/>
        <w:rPr>
          <w:rFonts w:ascii="Cambria" w:eastAsia="Times New Roman" w:hAnsi="Cambria"/>
          <w:sz w:val="24"/>
          <w:szCs w:val="24"/>
        </w:rPr>
      </w:pPr>
    </w:p>
    <w:p w:rsidR="00466248" w:rsidRPr="005F794A" w:rsidRDefault="00466248" w:rsidP="008A23E0">
      <w:pPr>
        <w:autoSpaceDE w:val="0"/>
        <w:autoSpaceDN w:val="0"/>
        <w:spacing w:after="0"/>
        <w:rPr>
          <w:rFonts w:ascii="Cambria" w:eastAsia="Times New Roman" w:hAnsi="Cambria"/>
          <w:sz w:val="24"/>
          <w:szCs w:val="24"/>
        </w:rPr>
      </w:pPr>
      <w:r>
        <w:rPr>
          <w:rFonts w:ascii="Cambria" w:eastAsia="Times New Roman" w:hAnsi="Cambria"/>
          <w:sz w:val="24"/>
          <w:szCs w:val="24"/>
        </w:rPr>
        <w:t xml:space="preserve">Les images illustrant la plantation de masse et une implication des populations dans le cadre de gestion rationnelle de leur mise en défens </w:t>
      </w:r>
    </w:p>
    <w:tbl>
      <w:tblPr>
        <w:tblStyle w:val="Grilledutableau"/>
        <w:tblW w:w="0" w:type="auto"/>
        <w:tblLook w:val="04A0" w:firstRow="1" w:lastRow="0" w:firstColumn="1" w:lastColumn="0" w:noHBand="0" w:noVBand="1"/>
      </w:tblPr>
      <w:tblGrid>
        <w:gridCol w:w="3485"/>
        <w:gridCol w:w="3485"/>
        <w:gridCol w:w="3486"/>
      </w:tblGrid>
      <w:tr w:rsidR="00DB36FD" w:rsidTr="00466248">
        <w:tc>
          <w:tcPr>
            <w:tcW w:w="3485" w:type="dxa"/>
          </w:tcPr>
          <w:p w:rsidR="00466248" w:rsidRDefault="00466248">
            <w:r w:rsidRPr="00442897">
              <w:rPr>
                <w:noProof/>
                <w:lang w:eastAsia="fr-FR"/>
              </w:rPr>
              <w:drawing>
                <wp:inline distT="0" distB="0" distL="0" distR="0" wp14:anchorId="0861517C" wp14:editId="187FAFD5">
                  <wp:extent cx="1943100" cy="2076450"/>
                  <wp:effectExtent l="0" t="0" r="0" b="0"/>
                  <wp:docPr id="1" name="Image 1" descr="G:\111_SONKO\2014_Activités\Reboisement 2014\Enrichissement Mise en Défens_N2\P828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11_SONKO\2014_Activités\Reboisement 2014\Enrichissement Mise en Défens_N2\P828000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88" cy="2076544"/>
                          </a:xfrm>
                          <a:prstGeom prst="rect">
                            <a:avLst/>
                          </a:prstGeom>
                          <a:noFill/>
                          <a:ln>
                            <a:noFill/>
                          </a:ln>
                        </pic:spPr>
                      </pic:pic>
                    </a:graphicData>
                  </a:graphic>
                </wp:inline>
              </w:drawing>
            </w:r>
          </w:p>
        </w:tc>
        <w:tc>
          <w:tcPr>
            <w:tcW w:w="3485" w:type="dxa"/>
          </w:tcPr>
          <w:p w:rsidR="00466248" w:rsidRDefault="00466248">
            <w:r w:rsidRPr="00442897">
              <w:rPr>
                <w:noProof/>
                <w:lang w:eastAsia="fr-FR"/>
              </w:rPr>
              <w:drawing>
                <wp:inline distT="0" distB="0" distL="0" distR="0" wp14:anchorId="1925863A" wp14:editId="4F9B1A30">
                  <wp:extent cx="2019300" cy="2105025"/>
                  <wp:effectExtent l="0" t="0" r="0" b="9525"/>
                  <wp:docPr id="2" name="Image 2" descr="G:\111_SONKO\2014_Activités\Reboisement 2014\Enrichissement Mise en Défens_N2\P828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111_SONKO\2014_Activités\Reboisement 2014\Enrichissement Mise en Défens_N2\P828001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962" cy="2105715"/>
                          </a:xfrm>
                          <a:prstGeom prst="rect">
                            <a:avLst/>
                          </a:prstGeom>
                          <a:noFill/>
                          <a:ln>
                            <a:noFill/>
                          </a:ln>
                        </pic:spPr>
                      </pic:pic>
                    </a:graphicData>
                  </a:graphic>
                </wp:inline>
              </w:drawing>
            </w:r>
          </w:p>
        </w:tc>
        <w:tc>
          <w:tcPr>
            <w:tcW w:w="3486" w:type="dxa"/>
          </w:tcPr>
          <w:p w:rsidR="00466248" w:rsidRDefault="00466248">
            <w:r w:rsidRPr="00442897">
              <w:rPr>
                <w:noProof/>
                <w:lang w:eastAsia="fr-FR"/>
              </w:rPr>
              <w:drawing>
                <wp:inline distT="0" distB="0" distL="0" distR="0" wp14:anchorId="71E9FDB8" wp14:editId="38B7656B">
                  <wp:extent cx="2038350" cy="2114550"/>
                  <wp:effectExtent l="0" t="0" r="0" b="0"/>
                  <wp:docPr id="3" name="Image 3" descr="G:\111_SONKO\2014_Activités\Reboisement 2014\Enrichissement Mise en Défens_N2\P828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111_SONKO\2014_Activités\Reboisement 2014\Enrichissement Mise en Défens_N2\P8280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1000" cy="2117299"/>
                          </a:xfrm>
                          <a:prstGeom prst="rect">
                            <a:avLst/>
                          </a:prstGeom>
                          <a:noFill/>
                          <a:ln>
                            <a:noFill/>
                          </a:ln>
                        </pic:spPr>
                      </pic:pic>
                    </a:graphicData>
                  </a:graphic>
                </wp:inline>
              </w:drawing>
            </w:r>
          </w:p>
        </w:tc>
      </w:tr>
    </w:tbl>
    <w:p w:rsidR="00983141" w:rsidRDefault="00983141"/>
    <w:sectPr w:rsidR="00983141" w:rsidSect="00AB6555">
      <w:headerReference w:type="default" r:id="rId11"/>
      <w:footerReference w:type="default" r:id="rId12"/>
      <w:pgSz w:w="11906" w:h="16838"/>
      <w:pgMar w:top="720" w:right="720" w:bottom="720" w:left="720" w:header="22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F84" w:rsidRDefault="00ED1F84">
      <w:pPr>
        <w:spacing w:after="0" w:line="240" w:lineRule="auto"/>
      </w:pPr>
      <w:r>
        <w:separator/>
      </w:r>
    </w:p>
  </w:endnote>
  <w:endnote w:type="continuationSeparator" w:id="0">
    <w:p w:rsidR="00ED1F84" w:rsidRDefault="00ED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76F" w:rsidRDefault="008A23E0">
    <w:pPr>
      <w:pStyle w:val="Pieddepage"/>
      <w:jc w:val="right"/>
    </w:pPr>
    <w:r>
      <w:fldChar w:fldCharType="begin"/>
    </w:r>
    <w:r>
      <w:instrText xml:space="preserve"> PAGE   \* MERGEFORMAT </w:instrText>
    </w:r>
    <w:r>
      <w:fldChar w:fldCharType="separate"/>
    </w:r>
    <w:r w:rsidR="00DB36FD">
      <w:rPr>
        <w:noProof/>
      </w:rPr>
      <w:t>3</w:t>
    </w:r>
    <w:r>
      <w:rPr>
        <w:noProof/>
      </w:rPr>
      <w:fldChar w:fldCharType="end"/>
    </w:r>
  </w:p>
  <w:p w:rsidR="0068276F" w:rsidRDefault="00ED1F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F84" w:rsidRDefault="00ED1F84">
      <w:pPr>
        <w:spacing w:after="0" w:line="240" w:lineRule="auto"/>
      </w:pPr>
      <w:r>
        <w:separator/>
      </w:r>
    </w:p>
  </w:footnote>
  <w:footnote w:type="continuationSeparator" w:id="0">
    <w:p w:rsidR="00ED1F84" w:rsidRDefault="00ED1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76F" w:rsidRDefault="00ED1F84" w:rsidP="00AB6555">
    <w:pPr>
      <w:pStyle w:val="En-tte"/>
      <w:ind w:left="79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E0"/>
    <w:rsid w:val="00070A09"/>
    <w:rsid w:val="002929BE"/>
    <w:rsid w:val="00466248"/>
    <w:rsid w:val="00472001"/>
    <w:rsid w:val="004873F0"/>
    <w:rsid w:val="007862AE"/>
    <w:rsid w:val="008A23E0"/>
    <w:rsid w:val="00983141"/>
    <w:rsid w:val="00A33A52"/>
    <w:rsid w:val="00AB0AF0"/>
    <w:rsid w:val="00B06DF4"/>
    <w:rsid w:val="00DB36FD"/>
    <w:rsid w:val="00ED1F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82AC0"/>
  <w15:chartTrackingRefBased/>
  <w15:docId w15:val="{1593F26A-3D37-4296-B702-D8A74D3D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3E0"/>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23E0"/>
    <w:pPr>
      <w:tabs>
        <w:tab w:val="center" w:pos="4513"/>
        <w:tab w:val="right" w:pos="9026"/>
      </w:tabs>
    </w:pPr>
    <w:rPr>
      <w:lang w:eastAsia="x-none"/>
    </w:rPr>
  </w:style>
  <w:style w:type="character" w:customStyle="1" w:styleId="En-tteCar">
    <w:name w:val="En-tête Car"/>
    <w:basedOn w:val="Policepardfaut"/>
    <w:link w:val="En-tte"/>
    <w:uiPriority w:val="99"/>
    <w:rsid w:val="008A23E0"/>
    <w:rPr>
      <w:rFonts w:ascii="Calibri" w:eastAsia="Calibri" w:hAnsi="Calibri" w:cs="Times New Roman"/>
      <w:lang w:eastAsia="x-none"/>
    </w:rPr>
  </w:style>
  <w:style w:type="paragraph" w:styleId="Pieddepage">
    <w:name w:val="footer"/>
    <w:basedOn w:val="Normal"/>
    <w:link w:val="PieddepageCar"/>
    <w:uiPriority w:val="99"/>
    <w:unhideWhenUsed/>
    <w:rsid w:val="008A23E0"/>
    <w:pPr>
      <w:tabs>
        <w:tab w:val="center" w:pos="4513"/>
        <w:tab w:val="right" w:pos="9026"/>
      </w:tabs>
    </w:pPr>
    <w:rPr>
      <w:lang w:eastAsia="x-none"/>
    </w:rPr>
  </w:style>
  <w:style w:type="character" w:customStyle="1" w:styleId="PieddepageCar">
    <w:name w:val="Pied de page Car"/>
    <w:basedOn w:val="Policepardfaut"/>
    <w:link w:val="Pieddepage"/>
    <w:uiPriority w:val="99"/>
    <w:rsid w:val="008A23E0"/>
    <w:rPr>
      <w:rFonts w:ascii="Calibri" w:eastAsia="Calibri" w:hAnsi="Calibri" w:cs="Times New Roman"/>
      <w:lang w:eastAsia="x-none"/>
    </w:rPr>
  </w:style>
  <w:style w:type="paragraph" w:styleId="Paragraphedeliste">
    <w:name w:val="List Paragraph"/>
    <w:basedOn w:val="Normal"/>
    <w:uiPriority w:val="34"/>
    <w:qFormat/>
    <w:rsid w:val="008A23E0"/>
    <w:pPr>
      <w:ind w:left="720"/>
      <w:contextualSpacing/>
    </w:pPr>
    <w:rPr>
      <w:rFonts w:eastAsia="Times New Roman"/>
      <w:lang w:val="en-US"/>
    </w:rPr>
  </w:style>
  <w:style w:type="paragraph" w:styleId="Corpsdetexte">
    <w:name w:val="Body Text"/>
    <w:basedOn w:val="Normal"/>
    <w:link w:val="CorpsdetexteCar"/>
    <w:rsid w:val="008A23E0"/>
    <w:pPr>
      <w:spacing w:after="160" w:line="280" w:lineRule="atLeast"/>
    </w:pPr>
    <w:rPr>
      <w:rFonts w:ascii="Times New Roman" w:eastAsia="Times New Roman" w:hAnsi="Times New Roman"/>
      <w:sz w:val="24"/>
      <w:szCs w:val="24"/>
      <w:lang w:val="sv-SE" w:eastAsia="sv-SE"/>
    </w:rPr>
  </w:style>
  <w:style w:type="character" w:customStyle="1" w:styleId="CorpsdetexteCar">
    <w:name w:val="Corps de texte Car"/>
    <w:basedOn w:val="Policepardfaut"/>
    <w:link w:val="Corpsdetexte"/>
    <w:rsid w:val="008A23E0"/>
    <w:rPr>
      <w:rFonts w:ascii="Times New Roman" w:eastAsia="Times New Roman" w:hAnsi="Times New Roman" w:cs="Times New Roman"/>
      <w:sz w:val="24"/>
      <w:szCs w:val="24"/>
      <w:lang w:val="sv-SE" w:eastAsia="sv-SE"/>
    </w:rPr>
  </w:style>
  <w:style w:type="table" w:styleId="Grilledutableau">
    <w:name w:val="Table Grid"/>
    <w:basedOn w:val="TableauNormal"/>
    <w:uiPriority w:val="39"/>
    <w:rsid w:val="00466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966</Words>
  <Characters>5313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MGP 6</dc:creator>
  <cp:keywords/>
  <dc:description/>
  <cp:lastModifiedBy>Utilisateur MGP 6</cp:lastModifiedBy>
  <cp:revision>8</cp:revision>
  <dcterms:created xsi:type="dcterms:W3CDTF">2020-12-26T22:47:00Z</dcterms:created>
  <dcterms:modified xsi:type="dcterms:W3CDTF">2020-12-28T10:17:00Z</dcterms:modified>
</cp:coreProperties>
</file>